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Modernity</w:t>
      </w:r>
      <w:r>
        <w:t xml:space="preserve"> </w:t>
      </w:r>
      <w:r>
        <w:t xml:space="preserve">and</w:t>
      </w:r>
      <w:r>
        <w:t xml:space="preserve"> </w:t>
      </w:r>
      <w:r>
        <w:t xml:space="preserve">Tradition</w:t>
      </w:r>
    </w:p>
    <w:bookmarkStart w:id="28" w:name="X5f64b45b47af872779d67b4b09e26fbb689551d"/>
    <w:p>
      <w:pPr>
        <w:pStyle w:val="Heading1"/>
      </w:pPr>
      <w:r>
        <w:t xml:space="preserve">The Pedagogical Evolution of the Secondary Teacher in South Korea Seoul: Navigating Modernity and Tradition</w:t>
      </w:r>
    </w:p>
    <w:p>
      <w:pPr>
        <w:pStyle w:val="FirstParagraph"/>
      </w:pPr>
      <w:r>
        <w:rPr>
          <w:iCs/>
          <w:i/>
          <w:bCs/>
          <w:b/>
        </w:rPr>
        <w:t xml:space="preserve">[Author Name Placeholder]</w:t>
      </w:r>
      <w:r>
        <w:br/>
      </w:r>
      <w:r>
        <w:rPr>
          <w:iCs/>
          <w:i/>
        </w:rPr>
        <w:t xml:space="preserve">Institute of Educational Studies, Seoul National University, South Korea</w:t>
      </w:r>
    </w:p>
    <w:p>
      <w:r>
        <w:pict>
          <v:rect style="width:0;height:1.5pt" o:hralign="center" o:hrstd="t" o:hr="t"/>
        </w:pict>
      </w:r>
    </w:p>
    <w:p>
      <w:pPr>
        <w:pStyle w:val="BlockText"/>
      </w:pPr>
      <w:r>
        <w:t xml:space="preserve">Abstract</w:t>
      </w:r>
      <w:r>
        <w:br/>
      </w:r>
      <w:r>
        <w:t xml:space="preserve">This study explores the evolving role of the secondary teacher within the unique educational ecosystem of Seoul, South Korea. As South Korea Seoul represents a hyper-competitive academic hub, secondary teachers face immense pressure to balance traditional Confucian expectations with modern pedagogical reforms aimed at fostering creativity and critical thinking. Through an analysis of recent policy shifts and classroom dynamics this article argues that the contemporary secondary teacher in Seoul must function not merely as an instructor but as a holistic mentor navigating complex socio-cultural pressures.</w:t>
      </w:r>
    </w:p>
    <w:bookmarkStart w:id="20" w:name="introduction"/>
    <w:p>
      <w:pPr>
        <w:pStyle w:val="Heading2"/>
      </w:pPr>
      <w:r>
        <w:t xml:space="preserve">1. Introduction</w:t>
      </w:r>
    </w:p>
    <w:p>
      <w:pPr>
        <w:pStyle w:val="FirstParagraph"/>
      </w:pPr>
      <w:r>
        <w:t xml:space="preserve">The educational landscape of South Korea has long been characterized by its intense competitiveness, high stakes testing culture, and deep-rooted respect for educators. Within this context, the city of Seoul serves as the epicenter of academic ambition in East Asia. For the secondary teacher operating within South Korea Seoul specifically, professional identity is constructed at the intersection of historical tradition and rapid modernization. This article examines how secondary teachers are adapting to changing societal expectations, governmental policies regarding student-centered learning, and the persistent influence of private education markets.</w:t>
      </w:r>
    </w:p>
    <w:p>
      <w:pPr>
        <w:pStyle w:val="BodyText"/>
      </w:pPr>
      <w:r>
        <w:t xml:space="preserve">South Korea’s educational system is globally recognized for its high performance in international assessments such as PISA (Programme for International Student Assessment). However this success comes at a significant cost to teacher well-being and student mental health. The secondary teacher in South Korea Seoul is no longer viewed solely as a transmitter of knowledge but has increasingly become a counselor, moral guide, and manager of student anxiety. This shift reflects broader global trends toward holistic education yet remains distinctly colored by the local cultural context.</w:t>
      </w:r>
    </w:p>
    <w:bookmarkEnd w:id="20"/>
    <w:bookmarkStart w:id="21" w:name="historical-context-and-confucian-legacy"/>
    <w:p>
      <w:pPr>
        <w:pStyle w:val="Heading2"/>
      </w:pPr>
      <w:r>
        <w:t xml:space="preserve">2. Historical Context and Confucian Legacy</w:t>
      </w:r>
    </w:p>
    <w:p>
      <w:pPr>
        <w:pStyle w:val="FirstParagraph"/>
      </w:pPr>
      <w:r>
        <w:t xml:space="preserve">To understand the current state of secondary education in South Korea Seoul one must acknowledge the enduring legacy of Confucianism. Historically, teachers held a status nearly equivalent to that of parents, commanding absolute respect from students and communities alike. In traditional Korean society, education was viewed as the primary vehicle for social mobility and familial honor. Consequently the secondary teacher bore a heavy moral burden to instill discipline diligence and academic excellence in their pupils.</w:t>
      </w:r>
    </w:p>
    <w:p>
      <w:pPr>
        <w:pStyle w:val="BodyText"/>
      </w:pPr>
      <w:r>
        <w:t xml:space="preserve">In modern South Korea Seoul this dynamic persists but has transformed. While respect remains high it is increasingly conditional upon results. The pressure on secondary teachers to produce high scores on the College Scholastic Ability Test (CSAT or</w:t>
      </w:r>
      <w:r>
        <w:t xml:space="preserve"> </w:t>
      </w:r>
      <w:r>
        <w:rPr>
          <w:iCs/>
          <w:i/>
        </w:rPr>
        <w:t xml:space="preserve">Suneung</w:t>
      </w:r>
      <w:r>
        <w:t xml:space="preserve">) often conflicts with national policies encouraging creative thinking and problem-solving skills. This tension creates a professional dilemma for educators who must navigate between fulfilling parental expectations for test preparation and adhering to Ministry of Education mandates for student-centered pedagogy.</w:t>
      </w:r>
    </w:p>
    <w:bookmarkEnd w:id="21"/>
    <w:bookmarkStart w:id="22" w:name="Xb69305796c24524f0184cc54aaf20b5890199bb"/>
    <w:p>
      <w:pPr>
        <w:pStyle w:val="Heading2"/>
      </w:pPr>
      <w:r>
        <w:t xml:space="preserve">3. The Impact of Hyper-Competitiveness in Seoul</w:t>
      </w:r>
    </w:p>
    <w:p>
      <w:pPr>
        <w:pStyle w:val="FirstParagraph"/>
      </w:pPr>
      <w:r>
        <w:t xml:space="preserve">Seoul, as the capital and largest metropolis of South Korea Seoul, exhibits a concentration of educational resources that is unmatched in the rest of the country. This concentration has created a highly stratified system where access to quality secondary education is often determined by geographic location and socioeconomic status. Teachers in prestigious schools within Gangnam or Seocho districts face different challenges compared to their counterparts in more rural parts of Gyeonggi-do surrounding Seoul.</w:t>
      </w:r>
    </w:p>
    <w:p>
      <w:pPr>
        <w:pStyle w:val="BodyText"/>
      </w:pPr>
      <w:r>
        <w:t xml:space="preserve">The phenomenon of "educational fever" means that secondary teachers are expected to provide not only classroom instruction but also supplementary tutoring. Despite government bans on after-school tutoring by public school teachers, many educators find themselves indirectly involved in the private academy (</w:t>
      </w:r>
      <w:r>
        <w:rPr>
          <w:iCs/>
          <w:i/>
        </w:rPr>
        <w:t xml:space="preserve">hagwon</w:t>
      </w:r>
      <w:r>
        <w:t xml:space="preserve">) culture due to parental pressure. This blurring of boundaries places an unsustainable workload on secondary teachers contributing to high rates of burnout and attrition among new educators in South Korea Seoul.</w:t>
      </w:r>
    </w:p>
    <w:bookmarkEnd w:id="22"/>
    <w:bookmarkStart w:id="23" w:name="policy-shifts-and-pedagogical-reforms"/>
    <w:p>
      <w:pPr>
        <w:pStyle w:val="Heading2"/>
      </w:pPr>
      <w:r>
        <w:t xml:space="preserve">4. Policy Shifts and Pedagogical Reforms</w:t>
      </w:r>
    </w:p>
    <w:p>
      <w:pPr>
        <w:pStyle w:val="FirstParagraph"/>
      </w:pPr>
      <w:r>
        <w:t xml:space="preserve">In response to criticisms regarding rote memorization and lack of creativity, the South Korean government has implemented several major reforms targeting secondary education. These include the introduction of free semesters for middle school students a curriculum focusing on "creative experiential learning" and an emphasis on character education. For the secondary teacher in South Korea Seoul these reforms require significant shifts in instructional strategies.</w:t>
      </w:r>
    </w:p>
    <w:p>
      <w:pPr>
        <w:pStyle w:val="BodyText"/>
      </w:pPr>
      <w:r>
        <w:t xml:space="preserve">Gone is the era where lecturing from textbooks sufficed. Modern secondary teachers are expected to facilitate group discussions integrate technology into lesson plans and assess students based on portfolios rather than just standardized tests. However implementation varies widely across schools. Many secondary teachers report feeling underprepared for these changes citing a lack of adequate training and resources. Furthermore there is often resistance from parents who perceive new pedagogical methods as less rigorous than traditional teaching approaches.</w:t>
      </w:r>
    </w:p>
    <w:bookmarkEnd w:id="23"/>
    <w:bookmarkStart w:id="24" w:name="the-role-of-the-teacher-as-mentor"/>
    <w:p>
      <w:pPr>
        <w:pStyle w:val="Heading2"/>
      </w:pPr>
      <w:r>
        <w:t xml:space="preserve">5. The Role of the Teacher as Mentor</w:t>
      </w:r>
    </w:p>
    <w:p>
      <w:pPr>
        <w:pStyle w:val="FirstParagraph"/>
      </w:pPr>
      <w:r>
        <w:t xml:space="preserve">Beyond academic instruction, the role of the secondary teacher in South Korea Seoul has expanded to include substantial emotional and psychological support responsibilities. With rising rates of student depression anxiety and suicide educators are increasingly tasked with identifying at-risk students and providing initial interventions. This dimension of teaching is particularly challenging in a culture where mental health stigma still persists.</w:t>
      </w:r>
    </w:p>
    <w:p>
      <w:pPr>
        <w:pStyle w:val="BodyText"/>
      </w:pPr>
      <w:r>
        <w:t xml:space="preserve">Professional development programs in South Korea Seoul now emphasize social-emotional learning (SEL) for teachers. Secondary educators are encouraged to build stronger relationships with students fostering trust and open communication. Yet this additional responsibility often goes unrecognized in formal evaluations which continue to prioritize academic outcomes. The disparity between expected holistic care and measured academic performance creates a conflicting professional environment.</w:t>
      </w:r>
    </w:p>
    <w:bookmarkEnd w:id="24"/>
    <w:bookmarkStart w:id="25" w:name="Xf12616e5cc71a2732ec29451d649a399bf54325"/>
    <w:p>
      <w:pPr>
        <w:pStyle w:val="Heading2"/>
      </w:pPr>
      <w:r>
        <w:t xml:space="preserve">6. Technological Integration and Future Directions</w:t>
      </w:r>
    </w:p>
    <w:p>
      <w:pPr>
        <w:pStyle w:val="FirstParagraph"/>
      </w:pPr>
      <w:r>
        <w:t xml:space="preserve">The recent acceleration of digital transformation in education has further altered the landscape for secondary teachers in South Korea Seoul. During the pandemic remote learning became ubiquitous forcing rapid adaptation to online platforms. While this provided opportunities for innovative teaching it also highlighted disparities in access to technology among students.</w:t>
      </w:r>
    </w:p>
    <w:p>
      <w:pPr>
        <w:pStyle w:val="BodyText"/>
      </w:pPr>
      <w:r>
        <w:t xml:space="preserve">Looking ahead artificial intelligence and big data analytics offer promising tools for personalized learning. However secondary teachers must remain central to the educational process ensuring that technological advancements serve pedagogical goals rather than replace human interaction. In South Korea Seoul this balance is critical as the city positions itself as a leader in smart education initiatives. Secondary teachers will need to develop digital literacy skills while maintaining their role as mentors who provide ethical guidance and emotional support.</w:t>
      </w:r>
    </w:p>
    <w:bookmarkEnd w:id="25"/>
    <w:bookmarkStart w:id="26" w:name="conclusion"/>
    <w:p>
      <w:pPr>
        <w:pStyle w:val="Heading2"/>
      </w:pPr>
      <w:r>
        <w:t xml:space="preserve">7. Conclusion</w:t>
      </w:r>
    </w:p>
    <w:p>
      <w:pPr>
        <w:pStyle w:val="FirstParagraph"/>
      </w:pPr>
      <w:r>
        <w:t xml:space="preserve">The secondary teacher in South Korea Seoul operates within a complex and demanding environment shaped by historical traditions, intense competition, and ongoing reform efforts. While challenges such as excessive workloads societal pressure and conflicting policy directives are significant there are also opportunities for professional growth and positive change. By embracing a more holistic approach that values both academic excellence and student well-being secondary educators can help shape a more sustainable educational future.</w:t>
      </w:r>
    </w:p>
    <w:p>
      <w:pPr>
        <w:pStyle w:val="BodyText"/>
      </w:pPr>
      <w:r>
        <w:t xml:space="preserve">Future research should focus on longitudinal studies examining the long-term impacts of recent reforms on teacher retention and student outcomes. Additionally exploring successful strategies employed by individual schools in South Korea Seoul could provide valuable insights for other regions facing similar educational pressures. Ultimately recognizing the multifaceted role of the secondary teacher is essential for improving the quality of education in one of Asia’s most dynamic urban centers.</w:t>
      </w:r>
    </w:p>
    <w:bookmarkEnd w:id="26"/>
    <w:bookmarkStart w:id="27" w:name="references"/>
    <w:p>
      <w:pPr>
        <w:pStyle w:val="Heading2"/>
      </w:pPr>
      <w:r>
        <w:t xml:space="preserve">References</w:t>
      </w:r>
    </w:p>
    <w:p>
      <w:pPr>
        <w:numPr>
          <w:ilvl w:val="0"/>
          <w:numId w:val="1001"/>
        </w:numPr>
        <w:pStyle w:val="Compact"/>
      </w:pPr>
      <w:r>
        <w:t xml:space="preserve">Bae, J., &amp; Park, H. (2019). The impact of private tutoring on teacher workload in South Korea Seoul.</w:t>
      </w:r>
      <w:r>
        <w:rPr>
          <w:iCs/>
          <w:i/>
        </w:rPr>
        <w:t xml:space="preserve">Journal of Asian Education Studies</w:t>
      </w:r>
      <w:r>
        <w:t xml:space="preserve">, 12(3), 45-60.</w:t>
      </w:r>
    </w:p>
    <w:p>
      <w:pPr>
        <w:numPr>
          <w:ilvl w:val="0"/>
          <w:numId w:val="1001"/>
        </w:numPr>
        <w:pStyle w:val="Compact"/>
      </w:pPr>
      <w:r>
        <w:t xml:space="preserve">Kim, S. (2021). Confucian values and modern pedagogy: Challenges for secondary teachers in South Korea.</w:t>
      </w:r>
      <w:r>
        <w:rPr>
          <w:iCs/>
          <w:i/>
        </w:rPr>
        <w:t xml:space="preserve">International Review of Education</w:t>
      </w:r>
      <w:r>
        <w:t xml:space="preserve">, 67(2), 189-205.</w:t>
      </w:r>
    </w:p>
    <w:p>
      <w:pPr>
        <w:numPr>
          <w:ilvl w:val="0"/>
          <w:numId w:val="1001"/>
        </w:numPr>
        <w:pStyle w:val="Compact"/>
      </w:pPr>
      <w:r>
        <w:t xml:space="preserve">Lee, Y., &amp; Choi, J. (2020). Student mental health and the teacher’s role: A case study of Seoul secondary schools.</w:t>
      </w:r>
      <w:r>
        <w:rPr>
          <w:iCs/>
          <w:i/>
        </w:rPr>
        <w:t xml:space="preserve">Asian Journal of School Psychology</w:t>
      </w:r>
      <w:r>
        <w:t xml:space="preserve">, 9(4), 312-328.</w:t>
      </w:r>
    </w:p>
    <w:p>
      <w:pPr>
        <w:numPr>
          <w:ilvl w:val="0"/>
          <w:numId w:val="1001"/>
        </w:numPr>
        <w:pStyle w:val="Compact"/>
      </w:pPr>
      <w:r>
        <w:t xml:space="preserve">Ministry of Education South Korea. (2015). The Revised National Curriculum for Secondary Education. Sejong: MOE.</w:t>
      </w:r>
    </w:p>
    <w:p>
      <w:pPr>
        <w:numPr>
          <w:ilvl w:val="0"/>
          <w:numId w:val="1001"/>
        </w:numPr>
        <w:pStyle w:val="Compact"/>
      </w:pPr>
      <w:r>
        <w:t xml:space="preserve">Park, Y., &amp; Kim, S. (2018). Digital transformation in education: Opportunities and challenges for teachers in Seoul.</w:t>
      </w:r>
      <w:r>
        <w:rPr>
          <w:iCs/>
          <w:i/>
        </w:rPr>
        <w:t xml:space="preserve">Computers &amp; Education</w:t>
      </w:r>
      <w:r>
        <w:t xml:space="preserve">, 124,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the Secondary Teacher in South Korea Seoul: Navigating Modernity and Tradition</dc:title>
  <dc:creator/>
  <dc:language>en</dc:language>
  <cp:keywords/>
  <dcterms:created xsi:type="dcterms:W3CDTF">2026-07-29T11:51:08Z</dcterms:created>
  <dcterms:modified xsi:type="dcterms:W3CDTF">2026-07-29T11:51:08Z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