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Colombo,</w:t>
      </w:r>
      <w:r>
        <w:t xml:space="preserve"> </w:t>
      </w:r>
      <w:r>
        <w:t xml:space="preserve">Sri</w:t>
      </w:r>
      <w:r>
        <w:t xml:space="preserve"> </w:t>
      </w:r>
      <w:r>
        <w:t xml:space="preserve">Lanka:</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28" w:name="X953731f4968cc7b9f1bcab7e395558b3bee3274"/>
    <w:p>
      <w:pPr>
        <w:pStyle w:val="Heading1"/>
      </w:pPr>
      <w:r>
        <w:t xml:space="preserve">The Pedagogical Landscape of Secondary Education in Colombo, Sri Lanka</w:t>
      </w:r>
    </w:p>
    <w:bookmarkStart w:id="20" w:name="Xe69aa2faf27634768b484e875fab640dad8224c"/>
    <w:p>
      <w:pPr>
        <w:pStyle w:val="Heading2"/>
      </w:pPr>
      <w:r>
        <w:t xml:space="preserve">Navigating the Complexities for Teacher Secondary Development</w:t>
      </w:r>
    </w:p>
    <w:p>
      <w:pPr>
        <w:pStyle w:val="FirstParagraph"/>
      </w:pPr>
      <w:r>
        <w:t xml:space="preserve">Dr. A. Perera</w:t>
      </w:r>
      <w:r>
        <w:br/>
      </w:r>
      <w:r>
        <w:t xml:space="preserve">Faculty of Education, University of Colombo</w:t>
      </w:r>
      <w:r>
        <w:br/>
      </w:r>
      <w:r>
        <w:t xml:space="preserve">Colombo 07, Sri Lanka</w:t>
      </w:r>
    </w:p>
    <w:p>
      <w:pPr>
        <w:pStyle w:val="BodyText"/>
      </w:pPr>
      <w:r>
        <w:rPr>
          <w:iCs/>
          <w:i/>
          <w:bCs/>
          <w:b/>
        </w:rPr>
        <w:t xml:space="preserve">Abstract:</w:t>
      </w:r>
      <w:r>
        <w:br/>
      </w:r>
      <w:r>
        <w:t xml:space="preserve">This article examines the multifaceted role and challenges faced by teacher secondary practitioners within the urban educational ecosystem of Sri Lanka, specifically focusing on Colombo. As Colombo serves as the commercial and administrative hub of Sri Lanka, its schools operate under unique pressures ranging from high student-teacher ratios to intense academic competition. This study analyzes the transition from traditional pedagogical methods to contemporary learner-centered approaches in this context. It highlights the systemic barriers impeding effective instruction, including resource disparity, curriculum overload, and socio-economic stratification among students. Furthermore, it proposes strategic interventions aimed at enhancing professional development and psychological support for educators to ensure sustainable quality in secondary education within the capital city.</w:t>
      </w:r>
    </w:p>
    <w:bookmarkEnd w:id="20"/>
    <w:bookmarkStart w:id="21" w:name="introduction"/>
    <w:p>
      <w:pPr>
        <w:pStyle w:val="Heading2"/>
      </w:pPr>
      <w:r>
        <w:t xml:space="preserve">1. Introduction</w:t>
      </w:r>
    </w:p>
    <w:p>
      <w:pPr>
        <w:pStyle w:val="FirstParagraph"/>
      </w:pPr>
      <w:r>
        <w:t xml:space="preserve">The secondary level of education serves as a critical juncture in the academic trajectory of students, bridging foundational learning with higher educational aspirations and workforce preparation. In Sri Lanka, this phase is characterized by high-stakes national examinations that determine future opportunities for adolescents. Nowhere is this pressure more palpable than in Colombo, the metropolitan center of Sri Lanka. The city acts as a microcosm of the nation’s broader educational dynamics, yet it possesses distinct characteristics due to its density, diversity, and status as an economic hub.</w:t>
      </w:r>
    </w:p>
    <w:p>
      <w:pPr>
        <w:pStyle w:val="BodyText"/>
      </w:pPr>
      <w:r>
        <w:t xml:space="preserve">The concept of "Teacher Secondary" in this discourse does not refer merely to teachers at the secondary level, but rather encompasses the secondary mechanisms of support—administrative structures, peer networks, and policy frameworks—that sustain teaching professionals. The efficacy of any educational system is ultimately dependent on the quality and well-being of its educators. In Colombo’s schools, which range from prestigious national schools to under-resourced municipal institutions, the role of the teacher has evolved significantly over the last decade. This article aims to dissect these changes, offering an academic perspective on how secondary education in Sri Lanka’s capital can be optimized through targeted teacher development and structural reform.</w:t>
      </w:r>
    </w:p>
    <w:bookmarkEnd w:id="21"/>
    <w:bookmarkStart w:id="22" w:name="Xe37cb23bc8dff9cf53212e3a5c83a03b6daf399"/>
    <w:p>
      <w:pPr>
        <w:pStyle w:val="Heading2"/>
      </w:pPr>
      <w:r>
        <w:t xml:space="preserve">2. The Colombo Context: Socio-Economic Stratification and Academic Pressure</w:t>
      </w:r>
    </w:p>
    <w:p>
      <w:pPr>
        <w:pStyle w:val="FirstParagraph"/>
      </w:pPr>
      <w:r>
        <w:t xml:space="preserve">To understand the challenges faced by educators in Sri Lanka, one must first appreciate the specific context of Colombo. The city is marked by sharp contrasts in socio-economic status, which directly impacts school environments. In high-performing national schools in suburbs like Nawaloka and Battaramulla, students often come from affluent backgrounds with access to extensive private tutoring and digital resources. Conversely, urban poor schools face challenges related to basic infrastructure and student absenteeism linked to family economic instability.</w:t>
      </w:r>
    </w:p>
    <w:p>
      <w:pPr>
        <w:pStyle w:val="BodyText"/>
      </w:pPr>
      <w:r>
        <w:t xml:space="preserve">This stratification places an immense cognitive and emotional load on the teacher secondary practitioners. Educators in Colombo are expected not only to deliver curriculum content but also to act as social workers, counselors, and gatekeepers for university entrance. The pressure is compounded by the cultural expectation that passing the G.C.E. Ordinary Level (O-Level) and Advanced Level (A-Level) examinations is the primary pathway to social mobility. Consequently, teachers are often forced into a "teaching-to-the-test" methodology, which stifles creativity and critical thinking—skills increasingly demanded in the modern global economy.</w:t>
      </w:r>
    </w:p>
    <w:bookmarkEnd w:id="22"/>
    <w:bookmarkStart w:id="23" w:name="Xfded285abbc0baa6d79b08a90b8d4df0625bb26"/>
    <w:p>
      <w:pPr>
        <w:pStyle w:val="Heading2"/>
      </w:pPr>
      <w:r>
        <w:t xml:space="preserve">3. Pedagogical Shifts and Professional Competence</w:t>
      </w:r>
    </w:p>
    <w:p>
      <w:pPr>
        <w:pStyle w:val="FirstParagraph"/>
      </w:pPr>
      <w:r>
        <w:t xml:space="preserve">In response to global educational trends, the Department of Education in Sri Lanka has advocated for a shift from teacher-centered instruction to learner-centered pedagogy. This transition requires significant professional development, which remains inconsistent across Colombo’s schools. While some elite institutions have integrated technology and project-based learning into their curricula, many others lag behind due to a lack of training and resources.</w:t>
      </w:r>
    </w:p>
    <w:p>
      <w:pPr>
        <w:pStyle w:val="BodyText"/>
      </w:pPr>
      <w:r>
        <w:t xml:space="preserve">The concept of "Teacher Secondary" development here implies the need for ongoing, secondary forms of support beyond initial teacher training. Pre-service education at the Faculty of Education in Colombo provides a theoretical foundation, but it often lacks practical application regarding classroom management in diverse settings. In-service training programs are frequently fragmented and do not address the specific nuances of teaching adolescents in an urban Sri Lankan context. There is a pressing need for continuous professional learning communities (PLCs) where teachers can share best practices, discuss pedagogical challenges, and receive mentorship.</w:t>
      </w:r>
    </w:p>
    <w:bookmarkEnd w:id="23"/>
    <w:bookmarkStart w:id="24" w:name="X331ef7d7e5260c85fccdc5e87b58a9cad693f09"/>
    <w:p>
      <w:pPr>
        <w:pStyle w:val="Heading2"/>
      </w:pPr>
      <w:r>
        <w:t xml:space="preserve">4. Systemic Challenges: Workload and Mental Health</w:t>
      </w:r>
    </w:p>
    <w:p>
      <w:pPr>
        <w:pStyle w:val="FirstParagraph"/>
      </w:pPr>
      <w:r>
        <w:t xml:space="preserve">A critical aspect of the current landscape is the excessive workload borne by secondary teachers in Sri Lanka. It is common for a single teacher to manage classes exceeding forty-five students, often with little support from teaching assistants or administrative staff. This high student-teacher ratio undermines the quality of individual attention and feedback, which are crucial for adolescent development.</w:t>
      </w:r>
    </w:p>
    <w:p>
      <w:pPr>
        <w:pStyle w:val="BodyText"/>
      </w:pPr>
      <w:r>
        <w:t xml:space="preserve">Furthermore, the mental health of educators in Colombo has become an area of growing concern. The combination of administrative burdens, parental pressure, and political interference in school management contributes to burnout rates among teachers. Research indicates that teacher retention is a significant issue in certain segments of the Colombo education sector, with experienced educators migrating to private international schools or leaving the profession entirely due to dissatisfaction with working conditions.</w:t>
      </w:r>
    </w:p>
    <w:bookmarkEnd w:id="24"/>
    <w:bookmarkStart w:id="25" w:name="X549cf5743a3df4b70939d73a57781dec67b6566"/>
    <w:p>
      <w:pPr>
        <w:pStyle w:val="Heading2"/>
      </w:pPr>
      <w:r>
        <w:t xml:space="preserve">5. Strategic Interventions and Policy Recommendations</w:t>
      </w:r>
    </w:p>
    <w:p>
      <w:pPr>
        <w:pStyle w:val="FirstParagraph"/>
      </w:pPr>
      <w:r>
        <w:t xml:space="preserve">To address these challenges, a multi-faceted approach is required. First, the curriculum must be streamlined to allow for deeper learning rather than superficial coverage of vast content areas. This reduction in curricular burden would give teachers the space to employ more interactive and engaging teaching methods.</w:t>
      </w:r>
    </w:p>
    <w:p>
      <w:pPr>
        <w:pStyle w:val="BodyText"/>
      </w:pPr>
      <w:r>
        <w:t xml:space="preserve">Second, investment in teacher secondary support structures is essential. This includes establishing robust counseling units within schools and providing regular mental health workshops for educators. Professional development should be localized, addressing the specific cultural and socio-economic realities of Colombo’s classrooms rather than relying on generic training modules.</w:t>
      </w:r>
    </w:p>
    <w:p>
      <w:pPr>
        <w:pStyle w:val="BodyText"/>
      </w:pPr>
      <w:r>
        <w:t xml:space="preserve">Third, technology integration must be democratized. While elite schools have advanced digital labs, equitable access to educational technology can help bridge the gap between different school types. Digital platforms can also facilitate remote mentorship and peer collaboration among teachers in Sri Lanka, fostering a sense of community and shared purpose.</w:t>
      </w:r>
    </w:p>
    <w:bookmarkEnd w:id="25"/>
    <w:bookmarkStart w:id="26" w:name="conclusion"/>
    <w:p>
      <w:pPr>
        <w:pStyle w:val="Heading2"/>
      </w:pPr>
      <w:r>
        <w:t xml:space="preserve">6. Conclusion</w:t>
      </w:r>
    </w:p>
    <w:p>
      <w:pPr>
        <w:pStyle w:val="FirstParagraph"/>
      </w:pPr>
      <w:r>
        <w:t xml:space="preserve">The role of the secondary teacher in Colombo, Sri Lanka, is pivotal yet precarious. They stand at the intersection of traditional educational values and modern demands, navigating a complex landscape of high expectations and limited resources. By recognizing the specific challenges inherent to this urban context and implementing targeted interventions focused on professional support, curriculum reform, and mental well-being, stakeholders can enhance the quality of education for all students.</w:t>
      </w:r>
    </w:p>
    <w:p>
      <w:pPr>
        <w:pStyle w:val="BodyText"/>
      </w:pPr>
      <w:r>
        <w:t xml:space="preserve">Future research should focus on longitudinal studies tracking the impact of these proposed interventions on student outcomes and teacher satisfaction. Ultimately, empowering teachers is not merely an administrative task but a moral imperative for the sustainable development of Sri Lanka’s human capital. The "Teacher Secondary" ecosystem must be strengthened to ensure that educators in Colombo are equipped, supported, and valued as the architects of the nation’s future.</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Education. (2023). *Strategic Plan for Education in Sri Lanka: 2023-2030*. Colombo: Government Printing Corporation.</w:t>
      </w:r>
    </w:p>
    <w:p>
      <w:pPr>
        <w:pStyle w:val="BodyText"/>
      </w:pPr>
      <w:r>
        <w:rPr>
          <w:bCs/>
          <w:b/>
        </w:rPr>
        <w:t xml:space="preserve">[2]</w:t>
      </w:r>
      <w:r>
        <w:t xml:space="preserve"> </w:t>
      </w:r>
      <w:r>
        <w:t xml:space="preserve">Gunawardena, K. (2019). "Urbanization and Educational Inequality in Sri Lanka." *Journal of South Asian Education*, 15(2), 45-62.</w:t>
      </w:r>
    </w:p>
    <w:p>
      <w:pPr>
        <w:pStyle w:val="BodyText"/>
      </w:pPr>
      <w:r>
        <w:rPr>
          <w:bCs/>
          <w:b/>
        </w:rPr>
        <w:t xml:space="preserve">[3]</w:t>
      </w:r>
      <w:r>
        <w:t xml:space="preserve"> </w:t>
      </w:r>
      <w:r>
        <w:t xml:space="preserve">Perera, L., &amp; Silva, M. (2021). "Teacher Burnout in Urban Schools: A Case Study of Colombo." *Sri Lanka Journal of Educational Sciences*, 8(1), 12-29.</w:t>
      </w:r>
    </w:p>
    <w:p>
      <w:pPr>
        <w:pStyle w:val="BodyText"/>
      </w:pPr>
      <w:r>
        <w:rPr>
          <w:bCs/>
          <w:b/>
        </w:rPr>
        <w:t xml:space="preserve">[4]</w:t>
      </w:r>
      <w:r>
        <w:t xml:space="preserve"> </w:t>
      </w:r>
      <w:r>
        <w:t xml:space="preserve">UNESCO. (2020). *Reimagining Our Futures Together: A New Social Contract for Education*.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Colombo, Sri Lanka: Challenges and Strategic Interventions</dc:title>
  <dc:creator/>
  <dc:language>en</dc:language>
  <cp:keywords/>
  <dcterms:created xsi:type="dcterms:W3CDTF">2026-07-29T09:54:44Z</dcterms:created>
  <dcterms:modified xsi:type="dcterms:W3CDTF">2026-07-29T09:54:44Z</dcterms:modified>
</cp:coreProperties>
</file>

<file path=docProps/custom.xml><?xml version="1.0" encoding="utf-8"?>
<Properties xmlns="http://schemas.openxmlformats.org/officeDocument/2006/custom-properties" xmlns:vt="http://schemas.openxmlformats.org/officeDocument/2006/docPropsVTypes"/>
</file>