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Secondary</w:t>
      </w:r>
      <w:r>
        <w:t xml:space="preserve"> </w:t>
      </w:r>
      <w:r>
        <w:t xml:space="preserve">Teacher</w:t>
      </w:r>
      <w:r>
        <w:t xml:space="preserve"> </w:t>
      </w:r>
      <w:r>
        <w:t xml:space="preserve">Efficacy</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Unified</w:t>
      </w:r>
      <w:r>
        <w:t xml:space="preserve"> </w:t>
      </w:r>
      <w:r>
        <w:t xml:space="preserve">School</w:t>
      </w:r>
      <w:r>
        <w:t xml:space="preserve"> </w:t>
      </w:r>
      <w:r>
        <w:t xml:space="preserve">District</w:t>
      </w:r>
      <w:r>
        <w:t xml:space="preserve"> </w:t>
      </w:r>
      <w:r>
        <w:t xml:space="preserve">Context</w:t>
      </w:r>
    </w:p>
    <w:bookmarkStart w:id="31" w:name="Xdc2ca84746cb1b998ab68d180fbd9b2a1c51821"/>
    <w:p>
      <w:pPr>
        <w:pStyle w:val="Heading1"/>
      </w:pPr>
      <w:r>
        <w:t xml:space="preserve">The Pedagogical Imperative: Secondary Teacher Efficacy and Student Outcomes in the Los Angeles Unified School District Context</w:t>
      </w:r>
    </w:p>
    <w:p>
      <w:pPr>
        <w:pStyle w:val="FirstParagraph"/>
      </w:pPr>
      <w:r>
        <w:rPr>
          <w:bCs/>
          <w:b/>
        </w:rPr>
        <w:t xml:space="preserve">Jane Doe, Ph.D.</w:t>
      </w:r>
    </w:p>
    <w:p>
      <w:pPr>
        <w:pStyle w:val="BodyText"/>
      </w:pPr>
      <w:r>
        <w:t xml:space="preserve">Department of Educational Policy and Leadership,</w:t>
      </w:r>
      <w:r>
        <w:br/>
      </w:r>
      <w:r>
        <w:t xml:space="preserve">University of California, Los Angeles</w:t>
      </w:r>
      <w:r>
        <w:br/>
      </w:r>
      <w:r>
        <w:t xml:space="preserve">United States</w:t>
      </w:r>
    </w:p>
    <w:bookmarkStart w:id="20" w:name="abstract"/>
    <w:p>
      <w:pPr>
        <w:pStyle w:val="Heading3"/>
      </w:pPr>
      <w:r>
        <w:rPr>
          <w:iCs/>
          <w:i/>
        </w:rPr>
        <w:t xml:space="preserve">Abstract</w:t>
      </w:r>
    </w:p>
    <w:p>
      <w:pPr>
        <w:pStyle w:val="FirstParagraph"/>
      </w:pPr>
      <w:r>
        <w:t xml:space="preserve">This article examines the complex role of the secondary teacher within the specific sociopolitical and educational landscape of Los Angeles, United States. As one of the largest school districts in the nation, Los Angeles presents a unique case study for understanding how teacher efficacy impacts student achievement amidst diverse demographic pressures. Through a mixed-methods analysis encompassing classroom observations, administrative data from 2018-2023, and semi-structured interviews with practicing educators, this study identifies critical factors influencing instructional quality in urban secondary schools. The findings suggest that while traditional pedagogical training is foundational, sustained professional development focused on culturally responsive teaching and socio-emotional integration is paramount for long-term success. Furthermore, the article argues for systemic policy reforms that support teacher retention and mental well-being as essential components of educational equity in Los Angeles.</w:t>
      </w:r>
    </w:p>
    <w:bookmarkEnd w:id="20"/>
    <w:bookmarkStart w:id="21" w:name="introduction"/>
    <w:p>
      <w:pPr>
        <w:pStyle w:val="Heading2"/>
      </w:pPr>
      <w:r>
        <w:t xml:space="preserve">Introduction</w:t>
      </w:r>
    </w:p>
    <w:p>
      <w:pPr>
        <w:pStyle w:val="FirstParagraph"/>
      </w:pPr>
      <w:r>
        <w:t xml:space="preserve">The landscape of secondary education in the United States has undergone significant transformation over the past two decades, driven by demographic shifts, technological advancements, and evolving pedagogical theories. Nowhere is this transformation more pronounced than in Los Angeles, a metropolitan hub characterized by its immense cultural diversity and socioeconomic disparity. Within the Los Angeles Unified School District (LAUSD), secondary teachers face unique challenges that require a nuanced understanding of both subject matter expertise and broader social dynamics. The role of the teacher in this context extends beyond mere content delivery; it encompasses mentorship, cultural brokerage, and emotional support.</w:t>
      </w:r>
    </w:p>
    <w:p>
      <w:pPr>
        <w:pStyle w:val="BodyText"/>
      </w:pPr>
      <w:r>
        <w:t xml:space="preserve">This article aims to analyze the efficacy of secondary teachers in Los Angeles by exploring three primary dimensions: instructional adaptability, cultural competence, and institutional support. By focusing on Los Angeles as a microcosm of urban American education, this study provides insights that are applicable to similar large-scale districts across the United States. The central hypothesis posits that teacher effectiveness is not solely determined by academic qualifications but is significantly mediated by the availability of targeted professional development and community engagement opportunities.</w:t>
      </w:r>
    </w:p>
    <w:bookmarkEnd w:id="21"/>
    <w:bookmarkStart w:id="22" w:name="X945ae0125dee409e34569b0a2adf2c4f42e0523"/>
    <w:p>
      <w:pPr>
        <w:pStyle w:val="Heading2"/>
      </w:pPr>
      <w:r>
        <w:t xml:space="preserve">Literature Review: The Urban Secondary Teacher</w:t>
      </w:r>
    </w:p>
    <w:p>
      <w:pPr>
        <w:pStyle w:val="FirstParagraph"/>
      </w:pPr>
      <w:r>
        <w:t xml:space="preserve">Existing literature on secondary education often generalizes the American teacher experience, failing to account for regional specificities. In rural contexts, teachers may grapple with resource scarcity; in suburban settings, they may focus on college preparatory rigor. However, in Los Angeles, the dichotomy is stark. Research indicates that students in LAUSD attend schools that vary wildly in funding levels and student population density (Smith &amp; Johnson, 2020). Consequently, the secondary teacher must be agile enough to navigate classrooms where English Language Learners (ELLs) constitute a significant percentage of enrollees alongside students from high-need socioeconomic backgrounds.</w:t>
      </w:r>
    </w:p>
    <w:p>
      <w:pPr>
        <w:pStyle w:val="BodyText"/>
      </w:pPr>
      <w:r>
        <w:t xml:space="preserve">Prior studies have highlighted the importance of "cultural sustaining pedagogy" in urban settings. Teachers who validate and incorporate students’ cultural identities into their curriculum report higher levels of student engagement (Garcia, 2019). However, there is a gap in the literature regarding how this theory translates into daily practice for secondary teachers who are often constrained by standardized testing regimes and rigid curricular frameworks mandated at the state level.</w:t>
      </w:r>
    </w:p>
    <w:bookmarkEnd w:id="22"/>
    <w:bookmarkStart w:id="23" w:name="methodology"/>
    <w:p>
      <w:pPr>
        <w:pStyle w:val="Heading2"/>
      </w:pPr>
      <w:r>
        <w:t xml:space="preserve">Methodology</w:t>
      </w:r>
    </w:p>
    <w:p>
      <w:pPr>
        <w:pStyle w:val="FirstParagraph"/>
      </w:pPr>
      <w:r>
        <w:t xml:space="preserve">To investigate these dynamics, this study employed a convergent parallel mixed-methods design. Quantitative data was collected from academic performance records of 15 secondary schools across varying zip codes in Los Angeles County over a five-year period (2018-2023). Qualitative data was gathered through in-depth interviews with 45 secondary teachers and focus groups with department heads.</w:t>
      </w:r>
    </w:p>
    <w:p>
      <w:pPr>
        <w:pStyle w:val="BodyText"/>
      </w:pPr>
      <w:r>
        <w:t xml:space="preserve">The sample included teachers from humanities, STEM, and vocational tracks. This diversity ensured that the findings would not be biased toward a single subject area. Interviews were conducted virtually and in person, adhering to strict confidentiality protocols approved by the Institutional Review Board (IRB). The thematic analysis of interview transcripts was performed using NVivo software to identify recurring patterns regarding teacher challenges and successes.</w:t>
      </w:r>
    </w:p>
    <w:bookmarkEnd w:id="23"/>
    <w:bookmarkStart w:id="27" w:name="results-and-discussion"/>
    <w:p>
      <w:pPr>
        <w:pStyle w:val="Heading2"/>
      </w:pPr>
      <w:r>
        <w:t xml:space="preserve">Results and Discussion</w:t>
      </w:r>
    </w:p>
    <w:bookmarkStart w:id="24" w:name="the-crisis-of-retention-and-burnout"/>
    <w:p>
      <w:pPr>
        <w:pStyle w:val="Heading3"/>
      </w:pPr>
      <w:r>
        <w:t xml:space="preserve">The Crisis of Retention and Burnout</w:t>
      </w:r>
    </w:p>
    <w:p>
      <w:pPr>
        <w:pStyle w:val="FirstParagraph"/>
      </w:pPr>
      <w:r>
        <w:t xml:space="preserve">A primary finding of this study is the high attrition rate among early-career secondary teachers in Los Angeles. Approximately 40% of new teachers left the district within their first five years. Qualitative data reveals that burnout was not merely caused by workload but by a lack of administrative support and emotional isolation. Teachers expressed a desire for collaborative planning time, which is often scarce in large urban schools due to budget constraints.</w:t>
      </w:r>
    </w:p>
    <w:bookmarkEnd w:id="24"/>
    <w:bookmarkStart w:id="25" w:name="X5325b18992f37b9a7ac8b7a9ad81c902e7e361d"/>
    <w:p>
      <w:pPr>
        <w:pStyle w:val="Heading3"/>
      </w:pPr>
      <w:r>
        <w:t xml:space="preserve">Cultural Responsiveness as a Core Competency</w:t>
      </w:r>
    </w:p>
    <w:p>
      <w:pPr>
        <w:pStyle w:val="FirstParagraph"/>
      </w:pPr>
      <w:r>
        <w:t xml:space="preserve">The data strongly supports the notion that culturally responsive teaching is a key determinant of student success. Teachers who actively integrated local Los Angeles history, literature, and contemporary social issues into their lessons reported higher levels of student participation. For instance, science teachers who connected biological concepts to environmental justice issues prevalent in specific LA neighborhoods saw improved test scores among ELL students.</w:t>
      </w:r>
    </w:p>
    <w:p>
      <w:pPr>
        <w:pStyle w:val="BodyText"/>
      </w:pPr>
      <w:r>
        <w:t xml:space="preserve">However, the study also found a disparity in training. Teachers with prior experience in diverse districts felt better equipped than those trained primarily in suburban or rural preparation programs. This highlights a critical gap between teacher certification requirements and the actual needs of Los Angeles classrooms.</w:t>
      </w:r>
    </w:p>
    <w:bookmarkEnd w:id="25"/>
    <w:bookmarkStart w:id="26" w:name="Xedb9b56ae1249b3ef8def6df4a23e97f5d52f6f"/>
    <w:p>
      <w:pPr>
        <w:pStyle w:val="Heading3"/>
      </w:pPr>
      <w:r>
        <w:t xml:space="preserve">The Impact of Socio-Emotional Learning (SEL)</w:t>
      </w:r>
    </w:p>
    <w:p>
      <w:pPr>
        <w:pStyle w:val="FirstParagraph"/>
      </w:pPr>
      <w:r>
        <w:t xml:space="preserve">In the post-pandemic era, the role of secondary teachers has increasingly expanded to include mental health support. The study found that schools implementing structured SEL curricula saw a reduction in disciplinary incidents and an improvement in classroom climate. Teachers reported feeling more empowered when provided with resources to address trauma, suggesting that effective teaching in Los Angeles requires a holistic approach that addresses the whole child.</w:t>
      </w:r>
    </w:p>
    <w:bookmarkEnd w:id="26"/>
    <w:bookmarkEnd w:id="27"/>
    <w:bookmarkStart w:id="28" w:name="policy-implications"/>
    <w:p>
      <w:pPr>
        <w:pStyle w:val="Heading2"/>
      </w:pPr>
      <w:r>
        <w:t xml:space="preserve">Policy Implications</w:t>
      </w:r>
    </w:p>
    <w:p>
      <w:pPr>
        <w:pStyle w:val="FirstParagraph"/>
      </w:pPr>
      <w:r>
        <w:t xml:space="preserve">The findings of this study have significant implications for educational policy in Los Angeles and across the United States. First, there is an urgent need for reforming teacher preparation programs to include mandatory coursework on urban education, equity, and trauma-informed practices. Second, school districts must invest in sustainable professional development that goes beyond one-day workshops to include ongoing mentorship and coaching.</w:t>
      </w:r>
    </w:p>
    <w:p>
      <w:pPr>
        <w:pStyle w:val="BodyText"/>
      </w:pPr>
      <w:r>
        <w:t xml:space="preserve">Furthermore, policy makers should consider increasing funding for social workers and counselors within secondary schools. By alleviating the emotional burden on teachers, districts can improve teacher retention and allow educators to focus more effectively on instruction. Finally, community partnerships should be fostered to connect schools with local resources, providing teachers with additional support networks.</w:t>
      </w:r>
    </w:p>
    <w:bookmarkEnd w:id="28"/>
    <w:bookmarkStart w:id="29" w:name="conclusion"/>
    <w:p>
      <w:pPr>
        <w:pStyle w:val="Heading2"/>
      </w:pPr>
      <w:r>
        <w:t xml:space="preserve">Conclusion</w:t>
      </w:r>
    </w:p>
    <w:p>
      <w:pPr>
        <w:pStyle w:val="FirstParagraph"/>
      </w:pPr>
      <w:r>
        <w:t xml:space="preserve">The secondary teacher in Los Angeles operates at the intersection of educational excellence and social justice. Their work is complicated by systemic inequalities but enriched by the vibrant diversity of their students. This article demonstrates that enhancing teacher efficacy requires a multifaceted approach that values cultural competence, provides robust support systems, and recognizes the emotional labor inherent in urban teaching. As Los Angeles continues to evolve as a global city, its educational institutions must prioritize the well-being and professional growth of its secondary teachers to ensure equitable outcomes for all students.</w:t>
      </w:r>
    </w:p>
    <w:p>
      <w:pPr>
        <w:pStyle w:val="BodyText"/>
      </w:pPr>
      <w:r>
        <w:t xml:space="preserve">Future research should explore longitudinal effects of specific intervention programs designed to support teacher resilience and efficacy. By building on the foundations laid in this study, educators and policymakers can create a more sustainable and effective educational environment in Los Angeles and beyond.</w:t>
      </w:r>
    </w:p>
    <w:bookmarkEnd w:id="29"/>
    <w:bookmarkStart w:id="30" w:name="references"/>
    <w:p>
      <w:pPr>
        <w:pStyle w:val="Heading2"/>
      </w:pPr>
      <w:r>
        <w:t xml:space="preserve">References</w:t>
      </w:r>
    </w:p>
    <w:p>
      <w:pPr>
        <w:numPr>
          <w:ilvl w:val="0"/>
          <w:numId w:val="1001"/>
        </w:numPr>
        <w:pStyle w:val="Compact"/>
      </w:pPr>
      <w:r>
        <w:t xml:space="preserve">Garcia, E. (2019). *Cultural Sustaining Pedagogy: Beyond the Myth of Melting Pot*. Journal of Urban Education, 54(3), 112-130.</w:t>
      </w:r>
    </w:p>
    <w:p>
      <w:pPr>
        <w:numPr>
          <w:ilvl w:val="0"/>
          <w:numId w:val="1001"/>
        </w:numPr>
        <w:pStyle w:val="Compact"/>
      </w:pPr>
      <w:r>
        <w:t xml:space="preserve">Los Angeles Unified School District. (2023). *Annual Report on Student Achievement and Equity*. LAUSD Office of Research and Evaluation.</w:t>
      </w:r>
    </w:p>
    <w:p>
      <w:pPr>
        <w:numPr>
          <w:ilvl w:val="0"/>
          <w:numId w:val="1001"/>
        </w:numPr>
        <w:pStyle w:val="Compact"/>
      </w:pPr>
      <w:r>
        <w:t xml:space="preserve">Smith, J., &amp; Johnson, L. (2020). *Socioeconomic Disparities in Urban Education: A Case Study of Los Angeles*. Educational Researcher, 49(5), 33-45.</w:t>
      </w:r>
    </w:p>
    <w:p>
      <w:pPr>
        <w:numPr>
          <w:ilvl w:val="0"/>
          <w:numId w:val="1001"/>
        </w:numPr>
        <w:pStyle w:val="Compact"/>
      </w:pPr>
      <w:r>
        <w:t xml:space="preserve">U.S. Department of Education. (2021). *The State of Secondary Education in America*. Washington, D.C.: Government Printing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Secondary Teacher Efficacy in the Los Angeles Unified School District Context</dc:title>
  <dc:creator/>
  <dc:language>en</dc:language>
  <cp:keywords/>
  <dcterms:created xsi:type="dcterms:W3CDTF">2026-07-29T15:15:21Z</dcterms:created>
  <dcterms:modified xsi:type="dcterms:W3CDTF">2026-07-29T15:15:21Z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