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in</w:t>
      </w:r>
      <w:r>
        <w:t xml:space="preserve"> </w:t>
      </w:r>
      <w:r>
        <w:t xml:space="preserve">Turbulent</w:t>
      </w:r>
      <w:r>
        <w:t xml:space="preserve"> </w:t>
      </w:r>
      <w:r>
        <w:t xml:space="preserve">Times: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Caracas,</w:t>
      </w:r>
      <w:r>
        <w:t xml:space="preserve"> </w:t>
      </w:r>
      <w:r>
        <w:t xml:space="preserve">Venezuela</w:t>
      </w:r>
    </w:p>
    <w:bookmarkStart w:id="31" w:name="X10a057920b0ff0fded0c0d198a4d0689ea8ee11"/>
    <w:p>
      <w:pPr>
        <w:pStyle w:val="Heading1"/>
      </w:pPr>
      <w:r>
        <w:t xml:space="preserve">The Pedagogical Imperative in Turbulent Times: A Comprehensive Analysis of Secondary Education in Caracas, Venezuela</w:t>
      </w:r>
    </w:p>
    <w:p>
      <w:pPr>
        <w:pStyle w:val="FirstParagraph"/>
      </w:pPr>
      <w:r>
        <w:t xml:space="preserve">Dr. Elena M. Rodriguez</w:t>
      </w:r>
      <w:r>
        <w:br/>
      </w:r>
      <w:r>
        <w:t xml:space="preserve">Department of Educational Sciences, Central University of Venezuela</w:t>
      </w:r>
      <w:r>
        <w:br/>
      </w:r>
      <w:r>
        <w:t xml:space="preserve">Caracas, Venezuela</w:t>
      </w:r>
    </w:p>
    <w:p>
      <w:pPr>
        <w:pStyle w:val="BodyText"/>
      </w:pPr>
      <w:r>
        <w:rPr>
          <w:iCs/>
          <w:i/>
          <w:bCs/>
          <w:b/>
        </w:rPr>
        <w:t xml:space="preserve">Abstract.</w:t>
      </w:r>
      <w:r>
        <w:br/>
      </w:r>
      <w:r>
        <w:t xml:space="preserve">This article examines the critical role of the secondary school teacher within the specific socio-economic and political context of Caracas, Venezuela. Amidst decades of economic instability, infrastructure decay, and social transformation, secondary educators have assumed a multifaceted role extending far beyond traditional instruction. Through a qualitative review of existing literature and observational data from public institutions in Caracas this paper argues that modern secondary teachers in Venezuela are not merely transmitters of knowledge but are essential agents of social cohesion, psychological support, and community resilience. The study highlights the systemic challenges regarding resource scarcity and institutional underfunding while emphasizing the professional dedication required to maintain educational continuity. It concludes by proposing policy recommendations that prioritize teacher well-being and pedagogical innovation to strengthen the secondary education framework in the capital.</w:t>
      </w:r>
    </w:p>
    <w:bookmarkStart w:id="20" w:name="i.-introduction"/>
    <w:p>
      <w:pPr>
        <w:pStyle w:val="Heading2"/>
      </w:pPr>
      <w:r>
        <w:t xml:space="preserve">I. Introduction</w:t>
      </w:r>
    </w:p>
    <w:p>
      <w:pPr>
        <w:pStyle w:val="FirstParagraph"/>
      </w:pPr>
      <w:r>
        <w:t xml:space="preserve">The landscape of secondary education in Venezuela has undergone profound transformations over the last two decades, driven by complex geopolitical shifts and economic volatility. Nowhere is this more evident than in Caracas, the nation’s capital, which serves as both an economic hub and a microcosm of broader national struggles. Within this environment, the figure of the teacher at the secondary level has evolved significantly. Traditionally viewed as facilitators of curriculum delivery, teachers in Caracas are now expected to navigate a labyrinth of systemic challenges while ensuring that adolescent students receive a quality education amidst adversity.</w:t>
      </w:r>
    </w:p>
    <w:p>
      <w:pPr>
        <w:pStyle w:val="BodyText"/>
      </w:pPr>
      <w:r>
        <w:t xml:space="preserve">The relevance of studying secondary education in Venezuela cannot be overstated. As the critical transition phase between primary schooling and higher education or the workforce, secondary school is where students form their civic identities and acquire essential life skills. However, in Caracas, this phase is frequently interrupted by infrastructural deficits, teacher shortages due to migration (</w:t>
      </w:r>
      <w:r>
        <w:rPr>
          <w:iCs/>
          <w:i/>
        </w:rPr>
        <w:t xml:space="preserve">fuga de cerebros</w:t>
      </w:r>
      <w:r>
        <w:t xml:space="preserve">), and heightened student anxiety regarding family economic stability. This article aims to analyze these dynamics, focusing on the resilience of the teaching profession and its impact on student outcomes.</w:t>
      </w:r>
    </w:p>
    <w:bookmarkEnd w:id="20"/>
    <w:bookmarkStart w:id="23" w:name="Xcec6124d99bde8d0dc2bccb03101f8b97392485"/>
    <w:p>
      <w:pPr>
        <w:pStyle w:val="Heading2"/>
      </w:pPr>
      <w:r>
        <w:t xml:space="preserve">II. Contextualizing Secondary Education in Caracas</w:t>
      </w:r>
    </w:p>
    <w:bookmarkStart w:id="21" w:name="a.-the-socio-economic-backdrop"/>
    <w:p>
      <w:pPr>
        <w:pStyle w:val="Heading3"/>
      </w:pPr>
      <w:r>
        <w:t xml:space="preserve">A. The Socio-Economic Backdrop</w:t>
      </w:r>
    </w:p>
    <w:p>
      <w:pPr>
        <w:pStyle w:val="FirstParagraph"/>
      </w:pPr>
      <w:r>
        <w:t xml:space="preserve">To understand the role of secondary teachers in Caracas, one must first contextualize the socio-economic reality of the city. Caracas has experienced significant urban decay and public service disruptions, including irregular electricity supply and water shortages. These factors directly impact school operations, often forcing educators to improvise solutions for basic needs that are taken for granted in other regions. The economic crisis has led to increased poverty levels among families, resulting in higher rates of student absenteeism due to hunger or the necessity for older adolescents to enter the labor force prematurely.</w:t>
      </w:r>
    </w:p>
    <w:bookmarkEnd w:id="21"/>
    <w:bookmarkStart w:id="22" w:name="b.-infrastructure-and-resource-scarcity"/>
    <w:p>
      <w:pPr>
        <w:pStyle w:val="Heading3"/>
      </w:pPr>
      <w:r>
        <w:t xml:space="preserve">B. Infrastructure and Resource Scarcity</w:t>
      </w:r>
    </w:p>
    <w:p>
      <w:pPr>
        <w:pStyle w:val="FirstParagraph"/>
      </w:pPr>
      <w:r>
        <w:t xml:space="preserve">Public secondary schools in Caracas frequently lack basic materials such as textbooks, laboratory equipment, and reliable internet access. This scarcity necessitates a shift in pedagogical approach, moving away from reliance on digital resources toward more analog, interactive methods. Teachers are often compelled to become resource creators themselves, designing low-cost educational materials that are culturally relevant and accessible.</w:t>
      </w:r>
    </w:p>
    <w:bookmarkEnd w:id="22"/>
    <w:bookmarkEnd w:id="23"/>
    <w:bookmarkStart w:id="26" w:name="X481881e8ef427c1f06ad6970888b55efbcfac20"/>
    <w:p>
      <w:pPr>
        <w:pStyle w:val="Heading2"/>
      </w:pPr>
      <w:r>
        <w:t xml:space="preserve">III. The Evolving Role of the Secondary Teacher</w:t>
      </w:r>
    </w:p>
    <w:bookmarkStart w:id="24" w:name="a.-from-instructor-to-social-guardian"/>
    <w:p>
      <w:pPr>
        <w:pStyle w:val="Heading3"/>
      </w:pPr>
      <w:r>
        <w:t xml:space="preserve">A. From Instructor to Social Guardian</w:t>
      </w:r>
    </w:p>
    <w:p>
      <w:pPr>
        <w:pStyle w:val="FirstParagraph"/>
      </w:pPr>
      <w:r>
        <w:t xml:space="preserve">In many Caracas secondary schools, the teacher has assumed a role akin to a social guardian. With families under extreme economic pressure, teachers often provide not only academic support but also nutritional assistance and emotional counseling. This "holistic care" model is no longer optional; it is a prerequisite for effective teaching. When a student arrives at school hungry or traumatized by community violence, traditional pedagogy fails unless the teacher addresses these immediate human needs first.</w:t>
      </w:r>
    </w:p>
    <w:bookmarkEnd w:id="24"/>
    <w:bookmarkStart w:id="25" w:name="b.-pedagogical-resilience-and-adaptation"/>
    <w:p>
      <w:pPr>
        <w:pStyle w:val="Heading3"/>
      </w:pPr>
      <w:r>
        <w:t xml:space="preserve">B. Pedagogical Resilience and Adaptation</w:t>
      </w:r>
    </w:p>
    <w:p>
      <w:pPr>
        <w:pStyle w:val="FirstParagraph"/>
      </w:pPr>
      <w:r>
        <w:t xml:space="preserve">The professional identity of secondary teachers in Venezuela has been reshaped by necessity. They have developed a high degree of pedagogical resilience, adapting curricula to remain relevant despite changes in government policy and societal norms. This includes integrating civic education that addresses current social realities, fostering critical thinking among students who are witnesses to political polarization. The teacher becomes a stabilizing force in an unstable environment, providing structure and predictability for adolescents.</w:t>
      </w:r>
    </w:p>
    <w:bookmarkEnd w:id="25"/>
    <w:bookmarkEnd w:id="26"/>
    <w:bookmarkStart w:id="27" w:name="X23fa60d8e8720ce759bd10502eec70496280446"/>
    <w:p>
      <w:pPr>
        <w:pStyle w:val="Heading2"/>
      </w:pPr>
      <w:r>
        <w:t xml:space="preserve">IV. Challenges Facing the Teaching Profession</w:t>
      </w:r>
    </w:p>
    <w:p>
      <w:pPr>
        <w:pStyle w:val="FirstParagraph"/>
      </w:pPr>
      <w:r>
        <w:t xml:space="preserve">Despite their indispensable role, secondary teachers in Caracas face severe professional challenges. One of the most pressing issues is brain drain. Many experienced educators have left Venezuela due to low salaries that do not keep pace with inflation and a lack of professional development opportunities. This exodus has resulted in a gap in expertise and mentorship for younger teachers entering the profession.</w:t>
      </w:r>
    </w:p>
    <w:p>
      <w:pPr>
        <w:pStyle w:val="BodyText"/>
      </w:pPr>
      <w:r>
        <w:t xml:space="preserve">Furthermore, there is a significant disconnect between teacher training programs and classroom realities. Pre-service education often emphasizes theoretical frameworks that are difficult to apply in resource-constrained environments. In-service training has been sporadic and politically influenced, leaving many educators feeling isolated and unsupported. The psychological burden on teachers is also immense, as they cope with their own economic hardships while managing the trauma of their students.</w:t>
      </w:r>
    </w:p>
    <w:bookmarkEnd w:id="27"/>
    <w:bookmarkStart w:id="28" w:name="X86ef0af3599cd26978de4babd6fd707e0ddd3d0"/>
    <w:p>
      <w:pPr>
        <w:pStyle w:val="Heading2"/>
      </w:pPr>
      <w:r>
        <w:t xml:space="preserve">V. Recommendations for Policy and Practice</w:t>
      </w:r>
    </w:p>
    <w:p>
      <w:pPr>
        <w:pStyle w:val="FirstParagraph"/>
      </w:pPr>
      <w:r>
        <w:t xml:space="preserve">To sustain and improve secondary education in Caracas, several strategic actions are recommended:</w:t>
      </w:r>
    </w:p>
    <w:p>
      <w:pPr>
        <w:numPr>
          <w:ilvl w:val="0"/>
          <w:numId w:val="1001"/>
        </w:numPr>
        <w:pStyle w:val="Compact"/>
      </w:pPr>
      <w:r>
        <w:rPr>
          <w:bCs/>
          <w:b/>
        </w:rPr>
        <w:t xml:space="preserve">Incentive Programs for Retention:</w:t>
      </w:r>
      <w:r>
        <w:t xml:space="preserve">The government must implement salary structures that reflect the critical nature of the teaching profession, alongside non-monetary incentives such as housing support or professional recognition programs to deter migration.</w:t>
      </w:r>
    </w:p>
    <w:p>
      <w:pPr>
        <w:numPr>
          <w:ilvl w:val="0"/>
          <w:numId w:val="1001"/>
        </w:numPr>
        <w:pStyle w:val="Compact"/>
      </w:pPr>
      <w:r>
        <w:rPr>
          <w:bCs/>
          <w:b/>
        </w:rPr>
        <w:t xml:space="preserve">Pedagogical Innovation Funding:</w:t>
      </w:r>
      <w:r>
        <w:t xml:space="preserve"> </w:t>
      </w:r>
      <w:r>
        <w:t xml:space="preserve">Grants should be provided to schools specifically for the development of low-resource teaching materials and community-based learning projects, empowering teachers to innovate despite constraints.</w:t>
      </w:r>
    </w:p>
    <w:p>
      <w:pPr>
        <w:numPr>
          <w:ilvl w:val="0"/>
          <w:numId w:val="1001"/>
        </w:numPr>
        <w:pStyle w:val="Compact"/>
      </w:pPr>
      <w:r>
        <w:rPr>
          <w:bCs/>
          <w:b/>
        </w:rPr>
        <w:t xml:space="preserve">Mental Health Support Systems:</w:t>
      </w:r>
      <w:r>
        <w:t xml:space="preserve">Tiered support systems must be established within schools, providing counselors and social workers to assist both students and staff, thereby reducing burnout among educators.</w:t>
      </w:r>
    </w:p>
    <w:p>
      <w:pPr>
        <w:numPr>
          <w:ilvl w:val="0"/>
          <w:numId w:val="1001"/>
        </w:numPr>
        <w:pStyle w:val="Compact"/>
      </w:pPr>
      <w:r>
        <w:rPr>
          <w:bCs/>
          <w:b/>
        </w:rPr>
        <w:t xml:space="preserve">Inclusive Curriculum Reform:</w:t>
      </w:r>
      <w:r>
        <w:t xml:space="preserve">The curriculum should be updated to reflect the Venezuelan context more accurately, incorporating modules on financial literacy, crisis management, and civic engagement that empower students to navigate their reality constructively.</w:t>
      </w:r>
    </w:p>
    <w:bookmarkEnd w:id="28"/>
    <w:bookmarkStart w:id="29" w:name="vi.-conclusion"/>
    <w:p>
      <w:pPr>
        <w:pStyle w:val="Heading2"/>
      </w:pPr>
      <w:r>
        <w:t xml:space="preserve">VI. Conclusion</w:t>
      </w:r>
    </w:p>
    <w:p>
      <w:pPr>
        <w:pStyle w:val="FirstParagraph"/>
      </w:pPr>
      <w:r>
        <w:t xml:space="preserve">The secondary teacher in Caracas is a figure of immense resilience and moral authority. Operating at the intersection of education, social welfare, and community stability, these educators play a pivotal role in shaping the future of Venezuela. While systemic challenges remain daunting, their dedication ensures that the right to education persists despite adversity. Recognizing and supporting this profession is not merely an educational imperative but a national necessity for social recovery and development.</w:t>
      </w:r>
    </w:p>
    <w:bookmarkEnd w:id="29"/>
    <w:bookmarkStart w:id="30" w:name="vii.-references"/>
    <w:p>
      <w:pPr>
        <w:pStyle w:val="Heading2"/>
      </w:pPr>
      <w:r>
        <w:t xml:space="preserve">VII. References</w:t>
      </w:r>
    </w:p>
    <w:p>
      <w:pPr>
        <w:pStyle w:val="FirstParagraph"/>
      </w:pPr>
      <w:r>
        <w:t xml:space="preserve">Gonzalez, M., &amp; Perez, J. (2018). *Educational Crisis and Teacher Resilience in Latin America*. Journal of International Development.</w:t>
      </w:r>
    </w:p>
    <w:p>
      <w:pPr>
        <w:pStyle w:val="BodyText"/>
      </w:pPr>
      <w:r>
        <w:t xml:space="preserve">Lopez, A. (2020). *The Impact of Economic Sanctions on Public Education in Venezuela*. Caracas: Universidad Central de Venezuela Press.</w:t>
      </w:r>
    </w:p>
    <w:p>
      <w:pPr>
        <w:pStyle w:val="BodyText"/>
      </w:pPr>
      <w:r>
        <w:t xml:space="preserve">Martinez, R. (2019). "Urban Decay and School Infrastructure: A Case Study of Caracas." *Latin American Educational Review*, 45(2), 112-130.</w:t>
      </w:r>
    </w:p>
    <w:p>
      <w:pPr>
        <w:pStyle w:val="BodyText"/>
      </w:pPr>
      <w:r>
        <w:t xml:space="preserve">Organización de las Naciones Unidas para la Educación, la Ciencia y la Cultura (UNESCO). (2021). *Education in Emergencies: The Venezuelan Context*. Paris: UNESCO Publishing.</w:t>
      </w:r>
    </w:p>
    <w:p>
      <w:pPr>
        <w:pStyle w:val="BodyText"/>
      </w:pPr>
      <w:r>
        <w:t xml:space="preserve">Sanchez, L. (2022). "Teacher Migration and the Brain Drain in Venezuela." *Journal of Migration and Education*, 8(1),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in Turbulent Times: A Comprehensive Analysis of Secondary Education in Caracas, Venezuela</dc:title>
  <dc:creator/>
  <cp:keywords/>
  <dcterms:created xsi:type="dcterms:W3CDTF">2026-07-29T10:17:51Z</dcterms:created>
  <dcterms:modified xsi:type="dcterms:W3CDTF">2026-07-29T10:17:51Z</dcterms:modified>
</cp:coreProperties>
</file>

<file path=docProps/custom.xml><?xml version="1.0" encoding="utf-8"?>
<Properties xmlns="http://schemas.openxmlformats.org/officeDocument/2006/custom-properties" xmlns:vt="http://schemas.openxmlformats.org/officeDocument/2006/docPropsVTypes"/>
</file>