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Zimbabwe: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Teacher</w:t>
      </w:r>
      <w:r>
        <w:t xml:space="preserve"> </w:t>
      </w:r>
      <w:r>
        <w:t xml:space="preserve">Efficacy</w:t>
      </w:r>
      <w:r>
        <w:t xml:space="preserve"> </w:t>
      </w:r>
      <w:r>
        <w:t xml:space="preserve">in</w:t>
      </w:r>
      <w:r>
        <w:t xml:space="preserve"> </w:t>
      </w:r>
      <w:r>
        <w:t xml:space="preserve">Harare</w:t>
      </w:r>
    </w:p>
    <w:bookmarkStart w:id="29" w:name="X18e7615b172df3432712dd5c2b025f714d87c61"/>
    <w:p>
      <w:pPr>
        <w:pStyle w:val="Heading1"/>
      </w:pPr>
      <w:r>
        <w:t xml:space="preserve">The Pedagogical Landscape of Secondary Education in Zimbabwe: A Critical Analysis of Teacher Efficacy in Harare</w:t>
      </w:r>
    </w:p>
    <w:p>
      <w:pPr>
        <w:pStyle w:val="FirstParagraph"/>
      </w:pPr>
      <w:r>
        <w:rPr>
          <w:bCs/>
          <w:b/>
        </w:rPr>
        <w:t xml:space="preserve">Author:</w:t>
      </w:r>
      <w:r>
        <w:t xml:space="preserve"> </w:t>
      </w:r>
      <w:r>
        <w:t xml:space="preserve">Department of Educational Studies, National University of Science and Technology</w:t>
      </w:r>
      <w:r>
        <w:br/>
      </w:r>
      <w:r>
        <w:rPr>
          <w:iCs/>
          <w:i/>
        </w:rPr>
        <w:t xml:space="preserve">Harrow, Zimbabwe</w:t>
      </w:r>
    </w:p>
    <w:bookmarkStart w:id="20" w:name="acknowledgements-and-abstract"/>
    <w:p>
      <w:pPr>
        <w:pStyle w:val="Heading2"/>
      </w:pPr>
      <w:r>
        <w:t xml:space="preserve">Acknowledgements and Abstract</w:t>
      </w:r>
    </w:p>
    <w:p>
      <w:pPr>
        <w:pStyle w:val="FirstParagraph"/>
      </w:pPr>
      <w:r>
        <w:rPr>
          <w:bCs/>
          <w:b/>
        </w:rPr>
        <w:t xml:space="preserve">Abstract.</w:t>
      </w:r>
      <w:r>
        <w:t xml:space="preserve"> This study examines the multifaceted role of the secondary teacher in Harare, Zimbabwe. Against the backdrop of economic volatility and shifting educational policies, this paper analyzes how teachers navigate resource constraints, curriculum demands, and socio-economic challenges impacting learners. By focusing specifically on Harare as a microcosm of Zimbabwe’s broader educational crises and triumphs, we argue that the modern</w:t>
      </w:r>
      <w:r>
        <w:t xml:space="preserve"> </w:t>
      </w:r>
      <w:r>
        <w:rPr>
          <w:bCs/>
          <w:b/>
        </w:rPr>
        <w:t xml:space="preserve">Teacher Secondary</w:t>
      </w:r>
      <w:r>
        <w:t xml:space="preserve"> </w:t>
      </w:r>
      <w:r>
        <w:t xml:space="preserve">education provider in</w:t>
      </w:r>
      <w:r>
        <w:t xml:space="preserve"> </w:t>
      </w:r>
      <w:r>
        <w:rPr>
          <w:bCs/>
          <w:b/>
        </w:rPr>
        <w:t xml:space="preserve">Zimbabwe Harare</w:t>
      </w:r>
      <w:r>
        <w:t xml:space="preserve"> </w:t>
      </w:r>
      <w:r>
        <w:t xml:space="preserve">requires not only subject matter expertise but also significant psychosocial support and adaptive pedagogical skills. The findings suggest that while institutional challenges are severe, teacher resilience remains the cornerstone of educational continuity.</w:t>
      </w:r>
    </w:p>
    <w:bookmarkEnd w:id="20"/>
    <w:bookmarkStart w:id="21" w:name="i.-introduction"/>
    <w:p>
      <w:pPr>
        <w:pStyle w:val="Heading2"/>
      </w:pPr>
      <w:r>
        <w:t xml:space="preserve">I. Introduction</w:t>
      </w:r>
    </w:p>
    <w:p>
      <w:pPr>
        <w:pStyle w:val="FirstParagraph"/>
      </w:pPr>
      <w:r>
        <w:t xml:space="preserve">The education sector in Zimbabwe has long served as a barometer for the nation’s socio-economic health. Nowhere is this dynamic more evident than in Harare, the capital city and largest urban center, where secondary schools serve as critical hubs for social mobility and intellectual development. The role of the</w:t>
      </w:r>
      <w:r>
        <w:t xml:space="preserve"> </w:t>
      </w:r>
      <w:r>
        <w:rPr>
          <w:bCs/>
          <w:b/>
        </w:rPr>
        <w:t xml:space="preserve">Teacher Secondary</w:t>
      </w:r>
      <w:r>
        <w:t xml:space="preserve"> </w:t>
      </w:r>
      <w:r>
        <w:t xml:space="preserve">education provider in this context has evolved significantly over the past two decades. Historically viewed as autonomous experts within their classrooms, teachers in contemporary</w:t>
      </w:r>
      <w:r>
        <w:t xml:space="preserve"> </w:t>
      </w:r>
      <w:r>
        <w:rPr>
          <w:bCs/>
          <w:b/>
        </w:rPr>
        <w:t xml:space="preserve">Zimbabwe Harare</w:t>
      </w:r>
      <w:r>
        <w:t xml:space="preserve"> </w:t>
      </w:r>
      <w:r>
        <w:t xml:space="preserve">institutions are increasingly tasked with being counselors, resource managers, and community liaisons.</w:t>
      </w:r>
    </w:p>
    <w:p>
      <w:pPr>
        <w:pStyle w:val="BodyText"/>
      </w:pPr>
      <w:r>
        <w:t xml:space="preserve">This article seeks to explore the specific conditions under which secondary teachers operate in Harare. It posits that the efficacy of education in this region is not merely a function of curriculum design but is deeply intertwined with the working conditions, motivational structures, and societal expectations placed upon educators. As Zimbabwe faces persistent economic challenges, the preservation of educational quality relies heavily on the adaptability and resilience of its teaching workforce.</w:t>
      </w:r>
    </w:p>
    <w:bookmarkEnd w:id="21"/>
    <w:bookmarkStart w:id="22" w:name="X2cf4272c0e8b9d153653727cc071de4543d0a27"/>
    <w:p>
      <w:pPr>
        <w:pStyle w:val="Heading2"/>
      </w:pPr>
      <w:r>
        <w:t xml:space="preserve">II. Historical Context and Policy Frameworks</w:t>
      </w:r>
    </w:p>
    <w:p>
      <w:pPr>
        <w:pStyle w:val="FirstParagraph"/>
      </w:pPr>
      <w:r>
        <w:t xml:space="preserve">To understand the current state of secondary education in Harare, one must contextualize it within recent policy shifts. The implementation of the Secondary Education Curriculum Development Programme (SECDP) aimed to move away from rote learning toward competency-based education. However, in practice, many schools in</w:t>
      </w:r>
      <w:r>
        <w:t xml:space="preserve"> </w:t>
      </w:r>
      <w:r>
        <w:rPr>
          <w:bCs/>
          <w:b/>
        </w:rPr>
        <w:t xml:space="preserve">Zimbabwe Harare</w:t>
      </w:r>
      <w:r>
        <w:t xml:space="preserve"> </w:t>
      </w:r>
      <w:r>
        <w:t xml:space="preserve">have struggled to fully implement these reforms due to a lack of adequate training and resources.</w:t>
      </w:r>
    </w:p>
    <w:p>
      <w:pPr>
        <w:pStyle w:val="BodyText"/>
      </w:pPr>
      <w:r>
        <w:t xml:space="preserve">The Ministry of Primary and Secondary Education has mandated various pedagogical standards, yet the gap between policy intent and classroom reality remains wide. For the</w:t>
      </w:r>
      <w:r>
        <w:t xml:space="preserve"> </w:t>
      </w:r>
      <w:r>
        <w:rPr>
          <w:bCs/>
          <w:b/>
        </w:rPr>
        <w:t xml:space="preserve">Teacher Secondary</w:t>
      </w:r>
      <w:r>
        <w:t xml:space="preserve"> </w:t>
      </w:r>
      <w:r>
        <w:t xml:space="preserve">professional in Harare, this creates a dual burden: they are expected to innovate pedagogically while simultaneously managing severe infrastructural deficits. Unlike their counterparts in developed nations who benefit from stable funding and technological integration, teachers in Harare often operate with outdated textbooks, overcrowded classrooms, and unreliable electricity supplies.</w:t>
      </w:r>
    </w:p>
    <w:bookmarkEnd w:id="22"/>
    <w:bookmarkStart w:id="23" w:name="X9ebcf061bfda844f79c00c4668db170f86e0732"/>
    <w:p>
      <w:pPr>
        <w:pStyle w:val="Heading2"/>
      </w:pPr>
      <w:r>
        <w:t xml:space="preserve">III. The Socio-Economic Realities of the Teacher</w:t>
      </w:r>
    </w:p>
    <w:p>
      <w:pPr>
        <w:pStyle w:val="FirstParagraph"/>
      </w:pPr>
      <w:r>
        <w:t xml:space="preserve">A defining characteristic of the teaching profession in Harare today is the economic precarity faced by educators. Hyperinflation and currency fluctuations have eroded salaries, forcing many teachers to seek supplementary income streams. This phenomenon, often referred to as "moonlighting," can detract from preparation time and emotional availability for students.</w:t>
      </w:r>
    </w:p>
    <w:p>
      <w:pPr>
        <w:pStyle w:val="BodyText"/>
      </w:pPr>
      <w:r>
        <w:t xml:space="preserve">In many public secondary schools across Harare districts such as Budiriro, Highfield, and Glen View, teachers report high levels of burnout. The psychological toll of navigating these economic pressures cannot be overstated. Furthermore, the brain drain has been significant; numerous experienced educators have emigrated to seek better opportunities abroad, leaving behind a skeleton staff that must cover increased workloads. This exodus disproportionately affects</w:t>
      </w:r>
      <w:r>
        <w:t xml:space="preserve"> </w:t>
      </w:r>
      <w:r>
        <w:rPr>
          <w:bCs/>
          <w:b/>
        </w:rPr>
        <w:t xml:space="preserve">Zimbabwe Harare</w:t>
      </w:r>
      <w:r>
        <w:t xml:space="preserve">’s ability to maintain continuity in education, particularly in STEM subjects where specialized expertise is critical.</w:t>
      </w:r>
    </w:p>
    <w:bookmarkEnd w:id="23"/>
    <w:bookmarkStart w:id="24" w:name="X549f5b3812cba28f37ab5a550e15d8ffe888a7a"/>
    <w:p>
      <w:pPr>
        <w:pStyle w:val="Heading2"/>
      </w:pPr>
      <w:r>
        <w:t xml:space="preserve">IV. Pedagogical Challenges and Classroom Dynamics</w:t>
      </w:r>
    </w:p>
    <w:p>
      <w:pPr>
        <w:pStyle w:val="FirstParagraph"/>
      </w:pPr>
      <w:r>
        <w:t xml:space="preserve">The classroom environment in Harare presents unique challenges. Class sizes frequently exceed forty pupils, making individualized attention difficult. For the</w:t>
      </w:r>
      <w:r>
        <w:t xml:space="preserve"> </w:t>
      </w:r>
      <w:r>
        <w:rPr>
          <w:bCs/>
          <w:b/>
        </w:rPr>
        <w:t xml:space="preserve">Teacher Secondary</w:t>
      </w:r>
      <w:r>
        <w:t xml:space="preserve">, managing such large groups requires distinct disciplinary strategies and collaborative learning techniques that are often not adequately supported by standard teacher training colleges.</w:t>
      </w:r>
    </w:p>
    <w:p>
      <w:pPr>
        <w:pStyle w:val="BodyText"/>
      </w:pPr>
      <w:r>
        <w:t xml:space="preserve">Additionally, the socio-economic diversity within Harare’s schools means that teachers must address a wide spectrum of learner needs. In high-density suburbs, learners may arrive at school hungry or lacking basic learning materials. Consequently, the teacher assumes a pastoral role that extends far beyond academic instruction. They often provide food parcels during holidays or facilitate community fundraising efforts to support vulnerable students. This expanded role highlights the communal nature of education in Harare, where the school is often viewed as an extension of the family unit.</w:t>
      </w:r>
    </w:p>
    <w:bookmarkEnd w:id="24"/>
    <w:bookmarkStart w:id="25" w:name="X5c7e92d23e71e5efae0eaf31712971904c85b78"/>
    <w:p>
      <w:pPr>
        <w:pStyle w:val="Heading2"/>
      </w:pPr>
      <w:r>
        <w:t xml:space="preserve">V. The Role of Technology and Digital Divides</w:t>
      </w:r>
    </w:p>
    <w:p>
      <w:pPr>
        <w:pStyle w:val="FirstParagraph"/>
      </w:pPr>
      <w:r>
        <w:t xml:space="preserve">While technology adoption in global education accelerates, schools in</w:t>
      </w:r>
      <w:r>
        <w:t xml:space="preserve"> </w:t>
      </w:r>
      <w:r>
        <w:rPr>
          <w:bCs/>
          <w:b/>
        </w:rPr>
        <w:t xml:space="preserve">Zimbabwe Harare</w:t>
      </w:r>
      <w:r>
        <w:t xml:space="preserve"> </w:t>
      </w:r>
      <w:r>
        <w:t xml:space="preserve">face a significant digital divide. Although there has been a push for integration of Information Communication Technology (ICT) into the curriculum, many rural-urban fringe schools lack reliable internet access or functional computer labs. Consequently, the</w:t>
      </w:r>
      <w:r>
        <w:t xml:space="preserve"> </w:t>
      </w:r>
      <w:r>
        <w:rPr>
          <w:bCs/>
          <w:b/>
        </w:rPr>
        <w:t xml:space="preserve">Teacher Secondary</w:t>
      </w:r>
      <w:r>
        <w:t xml:space="preserve"> </w:t>
      </w:r>
      <w:r>
        <w:t xml:space="preserve">must rely on low-tech or no-tech pedagogical methods.</w:t>
      </w:r>
    </w:p>
    <w:p>
      <w:pPr>
        <w:pStyle w:val="BodyText"/>
      </w:pPr>
      <w:r>
        <w:t xml:space="preserve">This limitation necessitates creativity. Teachers in Harare have increasingly turned to mobile phone-based learning initiatives and offline digital content where possible. However, the lack of systemic support means that these innovations are often isolated efforts rather than standardized practices. Bridging this gap requires targeted investment in infrastructure and continuous professional development focused on low-resource teaching strategies.</w:t>
      </w:r>
    </w:p>
    <w:bookmarkEnd w:id="25"/>
    <w:bookmarkStart w:id="26" w:name="X85e25f33e2db2654b625f404e176af005bb2aad"/>
    <w:p>
      <w:pPr>
        <w:pStyle w:val="Heading2"/>
      </w:pPr>
      <w:r>
        <w:t xml:space="preserve">VI. Recommendations for Policy and Practice</w:t>
      </w:r>
    </w:p>
    <w:p>
      <w:pPr>
        <w:pStyle w:val="FirstParagraph"/>
      </w:pPr>
      <w:r>
        <w:t xml:space="preserve">To sustain and improve the quality of secondary education in Harare, several strategic interventions are necessary:</w:t>
      </w:r>
    </w:p>
    <w:p>
      <w:pPr>
        <w:numPr>
          <w:ilvl w:val="0"/>
          <w:numId w:val="1001"/>
        </w:numPr>
        <w:pStyle w:val="Compact"/>
      </w:pPr>
      <w:r>
        <w:rPr>
          <w:bCs/>
          <w:b/>
        </w:rPr>
        <w:t xml:space="preserve">Economic Support:</w:t>
      </w:r>
      <w:r>
        <w:t xml:space="preserve"> </w:t>
      </w:r>
      <w:r>
        <w:t xml:space="preserve">Governments must ensure that teacher salaries are indexed to inflation or paid in stable currencies to reduce economic stress and brain drain.</w:t>
      </w:r>
    </w:p>
    <w:p>
      <w:pPr>
        <w:numPr>
          <w:ilvl w:val="0"/>
          <w:numId w:val="1001"/>
        </w:numPr>
        <w:pStyle w:val="Compact"/>
      </w:pPr>
      <w:r>
        <w:rPr>
          <w:bCs/>
          <w:b/>
        </w:rPr>
        <w:t xml:space="preserve">Pedagogical Training:</w:t>
      </w:r>
    </w:p>
    <w:p>
      <w:pPr>
        <w:numPr>
          <w:ilvl w:val="0"/>
          <w:numId w:val="1001"/>
        </w:numPr>
        <w:pStyle w:val="Compact"/>
      </w:pPr>
      <w:r>
        <w:rPr>
          <w:bCs/>
          <w:b/>
        </w:rPr>
        <w:t xml:space="preserve">Infrastructure Investment:</w:t>
      </w:r>
      <w:r>
        <w:t xml:space="preserve"> </w:t>
      </w:r>
      <w:r>
        <w:t xml:space="preserve">Targeted funding for Harare’s schools to improve sanitation, electricity, and library resources is essential for creating conducive learning environments.</w:t>
      </w:r>
    </w:p>
    <w:p>
      <w:pPr>
        <w:numPr>
          <w:ilvl w:val="0"/>
          <w:numId w:val="1001"/>
        </w:numPr>
        <w:pStyle w:val="Compact"/>
      </w:pPr>
      <w:r>
        <w:t xml:space="preserve">Mental Health Resources:</w:t>
      </w:r>
    </w:p>
    <w:bookmarkEnd w:id="26"/>
    <w:bookmarkStart w:id="27" w:name="vii.-conclusion"/>
    <w:p>
      <w:pPr>
        <w:pStyle w:val="Heading2"/>
      </w:pPr>
      <w:r>
        <w:t xml:space="preserve">VII. Conclusion</w:t>
      </w:r>
    </w:p>
    <w:p>
      <w:pPr>
        <w:pStyle w:val="FirstParagraph"/>
      </w:pPr>
      <w:r>
        <w:t xml:space="preserve">The secondary teacher in Harare operates at the intersection of national crisis and local resilience. Despite the formidable challenges posed by economic instability, resource scarcity, and policy implementation gaps, these educators remain pivotal to Zimbabwe’s development trajectory. The narrative of the</w:t>
      </w:r>
      <w:r>
        <w:t xml:space="preserve"> </w:t>
      </w:r>
      <w:r>
        <w:rPr>
          <w:bCs/>
          <w:b/>
        </w:rPr>
        <w:t xml:space="preserve">Teacher Secondary</w:t>
      </w:r>
      <w:r>
        <w:t xml:space="preserve"> </w:t>
      </w:r>
      <w:r>
        <w:t xml:space="preserve">in</w:t>
      </w:r>
      <w:r>
        <w:t xml:space="preserve"> </w:t>
      </w:r>
      <w:r>
        <w:rPr>
          <w:bCs/>
          <w:b/>
        </w:rPr>
        <w:t xml:space="preserve">Zimbabwe Harare</w:t>
      </w:r>
      <w:r>
        <w:t xml:space="preserve"> </w:t>
      </w:r>
      <w:r>
        <w:t xml:space="preserve">is not one of defeatism but of endurance and adaptation.</w:t>
      </w:r>
    </w:p>
    <w:p>
      <w:pPr>
        <w:pStyle w:val="BodyText"/>
      </w:pPr>
      <w:r>
        <w:t xml:space="preserve">Policymakers, international donors, and local communities must recognize the critical importance of supporting this workforce. By addressing the structural inequalities that burden teachers and investing in their professional well-being, Zimbabwe can foster an educational environment where both teachers and learners thrive. The future of Harare’s secondary education depends on empowering those who stand at the front of the classroom every day, equipping them with the tools they need to inspire the next generation of Zimbabwean leaders.</w:t>
      </w:r>
    </w:p>
    <w:bookmarkEnd w:id="27"/>
    <w:bookmarkStart w:id="28" w:name="viii.-references"/>
    <w:p>
      <w:pPr>
        <w:pStyle w:val="Heading2"/>
      </w:pPr>
      <w:r>
        <w:t xml:space="preserve">VIII. References</w:t>
      </w:r>
    </w:p>
    <w:p>
      <w:pPr>
        <w:numPr>
          <w:ilvl w:val="0"/>
          <w:numId w:val="1002"/>
        </w:numPr>
        <w:pStyle w:val="Compact"/>
      </w:pPr>
      <w:r>
        <w:t xml:space="preserve">Moyo, P. (2018). *Educational Challenges in Post-Independence Zimbabwe*. Harare: Weaver Press.</w:t>
      </w:r>
    </w:p>
    <w:p>
      <w:pPr>
        <w:numPr>
          <w:ilvl w:val="0"/>
          <w:numId w:val="1002"/>
        </w:numPr>
        <w:pStyle w:val="Compact"/>
      </w:pPr>
      <w:r>
        <w:t xml:space="preserve">National Statistics Agency of Zimbabwe. (2021). *Education Sector Statistical Abstract*. Harare: ZIMSTAT.</w:t>
      </w:r>
    </w:p>
    <w:p>
      <w:pPr>
        <w:numPr>
          <w:ilvl w:val="0"/>
          <w:numId w:val="1002"/>
        </w:numPr>
        <w:pStyle w:val="Compact"/>
      </w:pPr>
      <w:r>
        <w:t xml:space="preserve">Rubaduberi, S. J., et al. (2005). "The Impact of Economic Crisis on Education in Zimbabwe." *International Journal of Educational Development*, 25(4), 369-381.</w:t>
      </w:r>
    </w:p>
    <w:p>
      <w:pPr>
        <w:numPr>
          <w:ilvl w:val="0"/>
          <w:numId w:val="1002"/>
        </w:numPr>
        <w:pStyle w:val="Compact"/>
      </w:pPr>
      <w:r>
        <w:t xml:space="preserve">Zimbabwe Ministry of Primary and Secondary Education. (2015). *Secondary Education Curriculum Development Programme Framework*. Harare: Government Printers.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Secondary Education in Zimbabwe: A Critical Analysis of Teacher Efficacy in Harare</dc:title>
  <dc:creator/>
  <cp:keywords/>
  <dcterms:created xsi:type="dcterms:W3CDTF">2026-07-29T09:50:23Z</dcterms:created>
  <dcterms:modified xsi:type="dcterms:W3CDTF">2026-07-29T09:50:23Z</dcterms:modified>
</cp:coreProperties>
</file>

<file path=docProps/custom.xml><?xml version="1.0" encoding="utf-8"?>
<Properties xmlns="http://schemas.openxmlformats.org/officeDocument/2006/custom-properties" xmlns:vt="http://schemas.openxmlformats.org/officeDocument/2006/docPropsVTypes"/>
</file>