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Australia's</w:t>
      </w:r>
      <w:r>
        <w:t xml:space="preserve"> </w:t>
      </w:r>
      <w:r>
        <w:t xml:space="preserve">Brisbane</w:t>
      </w:r>
      <w:r>
        <w:t xml:space="preserve"> </w:t>
      </w:r>
      <w:r>
        <w:t xml:space="preserve">Corridor</w:t>
      </w:r>
    </w:p>
    <w:bookmarkStart w:id="28" w:name="Xa77f434f308a2c9d4a633b998f392cf2a51be89"/>
    <w:p>
      <w:pPr>
        <w:pStyle w:val="Heading1"/>
      </w:pPr>
      <w:r>
        <w:t xml:space="preserve">The Evolution and Strategic Imperatives of Telecommunication Engineering in Australia's Brisbane Corridor</w:t>
      </w:r>
    </w:p>
    <w:p>
      <w:pPr>
        <w:pStyle w:val="FirstParagraph"/>
      </w:pPr>
      <w:r>
        <w:rPr>
          <w:bCs/>
          <w:b/>
        </w:rPr>
        <w:t xml:space="preserve">Dr. Alistair J. Thorne</w:t>
      </w:r>
      <w:r>
        <w:br/>
      </w:r>
      <w:r>
        <w:t xml:space="preserve">Senior Research Fellow, School of Engineering Systems</w:t>
      </w:r>
      <w:r>
        <w:br/>
      </w:r>
      <w:r>
        <w:t xml:space="preserve">Queensland University of Technology, Brisbane, Australia</w:t>
      </w:r>
    </w:p>
    <w:bookmarkStart w:id="20" w:name="abstract"/>
    <w:p>
      <w:pPr>
        <w:pStyle w:val="Heading3"/>
      </w:pPr>
      <w:r>
        <w:t xml:space="preserve">Abstract</w:t>
      </w:r>
    </w:p>
    <w:p>
      <w:pPr>
        <w:pStyle w:val="FirstParagraph"/>
      </w:pPr>
      <w:r>
        <w:t xml:space="preserve">This article examines the critical role of the Telecommunication Engineer within the rapidly expanding digital infrastructure landscape of Australia, with a specific focus on Brisbane. As a hub for both government services and technological innovation, Brisbane presents unique challenges and opportunities for network deployment. This paper analyzes the shift from traditional copper-based networks to fiber-to-the-premises (FTTP) architectures, the integration of 5G small cells in high-density urban environments, and the urgent necessity for resilient infrastructure against climate-related disruptions. By reviewing current engineering methodologies and policy frameworks, this study underscores how specialized Telecommunication Engineers are instrumental in realizing Australia’s National Broadband Network (NBN) targets while ensuring equitable access across the Southeast Queensland region.</w:t>
      </w:r>
    </w:p>
    <w:bookmarkEnd w:id="20"/>
    <w:p>
      <w:pPr>
        <w:pStyle w:val="BodyText"/>
      </w:pPr>
      <w:r>
        <w:rPr>
          <w:bCs/>
          <w:b/>
        </w:rPr>
        <w:t xml:space="preserve">Keywords:</w:t>
      </w:r>
      <w:r>
        <w:t xml:space="preserve"> </w:t>
      </w:r>
      <w:r>
        <w:t xml:space="preserve">Telecommunication Engineer, Australia Brisbane, NBN Co, 5G Infrastructure, Network Resilience, Digital Inclusion.</w:t>
      </w:r>
    </w:p>
    <w:bookmarkStart w:id="21" w:name="i.-introduction"/>
    <w:p>
      <w:pPr>
        <w:pStyle w:val="Heading2"/>
      </w:pPr>
      <w:r>
        <w:t xml:space="preserve">I. Introduction</w:t>
      </w:r>
    </w:p>
    <w:p>
      <w:pPr>
        <w:pStyle w:val="FirstParagraph"/>
      </w:pPr>
      <w:r>
        <w:t xml:space="preserve">The telecommunications sector stands as the backbone of modern societal function, facilitating everything from emergency services to global financial transactions. In the context of Australia’s vast geography and distributed population centers, the design and maintenance of robust communication networks require sophisticated engineering oversight. Among these centers, Brisbane has emerged not only as a capital city but as a pivotal node in Australia’s national digital strategy. The role of the</w:t>
      </w:r>
      <w:r>
        <w:t xml:space="preserve"> </w:t>
      </w:r>
      <w:r>
        <w:rPr>
          <w:bCs/>
          <w:b/>
        </w:rPr>
        <w:t xml:space="preserve">Telecommunication Engineer</w:t>
      </w:r>
      <w:r>
        <w:t xml:space="preserve"> </w:t>
      </w:r>
      <w:r>
        <w:t xml:space="preserve">has consequently evolved from one focused primarily on hardware installation to a multidisciplinary profession encompassing data science, environmental resilience, and policy compliance.</w:t>
      </w:r>
    </w:p>
    <w:p>
      <w:pPr>
        <w:pStyle w:val="BodyText"/>
      </w:pPr>
      <w:r>
        <w:t xml:space="preserve">This article posits that the specific geographical and socio-economic conditions of</w:t>
      </w:r>
      <w:r>
        <w:t xml:space="preserve"> </w:t>
      </w:r>
      <w:r>
        <w:rPr>
          <w:bCs/>
          <w:b/>
        </w:rPr>
        <w:t xml:space="preserve">Australia Brisbane</w:t>
      </w:r>
      <w:r>
        <w:t xml:space="preserve"> </w:t>
      </w:r>
      <w:r>
        <w:t xml:space="preserve">necessitate a tailored approach to telecommunications infrastructure. Unlike Sydney or Melbourne, Brisbane faces distinct tropical climatic challenges and a unique urban sprawl pattern that extends into rural hinterlands. Therefore, understanding the local engineering requirements is essential for national connectivity goals.</w:t>
      </w:r>
    </w:p>
    <w:bookmarkEnd w:id="21"/>
    <w:bookmarkStart w:id="22" w:name="X2865a7d559a12ceb52f4c1e2758f6e872fbee54"/>
    <w:p>
      <w:pPr>
        <w:pStyle w:val="Heading2"/>
      </w:pPr>
      <w:r>
        <w:t xml:space="preserve">II. The Infrastructure Landscape of Australia Brisbane</w:t>
      </w:r>
    </w:p>
    <w:p>
      <w:pPr>
        <w:pStyle w:val="FirstParagraph"/>
      </w:pPr>
      <w:r>
        <w:t xml:space="preserve">Brisbane serves as the gateway to Southeast Queensland, a region experiencing some of the fastest population growth rates in the country. This demographic surge places unprecedented pressure on existing legacy infrastructure. For a</w:t>
      </w:r>
      <w:r>
        <w:t xml:space="preserve"> </w:t>
      </w:r>
      <w:r>
        <w:rPr>
          <w:bCs/>
          <w:b/>
        </w:rPr>
        <w:t xml:space="preserve">Telecommunication Engineer</w:t>
      </w:r>
      <w:r>
        <w:t xml:space="preserve">, understanding the topography and urban density of this area is critical. The city’s layout, characterized by long arterial roads and distinct activity centers, requires a hybrid approach to network deployment that combines high-capacity fiber optics with wireless broadband solutions.</w:t>
      </w:r>
    </w:p>
    <w:p>
      <w:pPr>
        <w:pStyle w:val="BodyText"/>
      </w:pPr>
      <w:r>
        <w:t xml:space="preserve">Furthermore, the proximity of Brisbane to coastal regions introduces significant risks from storm surges and rising sea levels. Engineering designs must therefore incorporate redundancy and hardening protocols. Recent analyses of network outages during severe weather events in</w:t>
      </w:r>
      <w:r>
        <w:t xml:space="preserve"> </w:t>
      </w:r>
      <w:r>
        <w:rPr>
          <w:bCs/>
          <w:b/>
        </w:rPr>
        <w:t xml:space="preserve">Australia Brisbane</w:t>
      </w:r>
      <w:r>
        <w:t xml:space="preserve"> </w:t>
      </w:r>
      <w:r>
        <w:t xml:space="preserve">have highlighted the vulnerability of above-ground infrastructure. Consequently, modern engineering projects increasingly prioritize underground cabling and elevated equipment placements, ensuring continuity of service during extreme weather events—a critical consideration for a city prone to flooding.</w:t>
      </w:r>
    </w:p>
    <w:bookmarkEnd w:id="22"/>
    <w:bookmarkStart w:id="23" w:name="Xc994b29f714852921e92834a8fa4d58c7031557"/>
    <w:p>
      <w:pPr>
        <w:pStyle w:val="Heading2"/>
      </w:pPr>
      <w:r>
        <w:t xml:space="preserve">III. Technological Transitions: From Copper to Full-Fiber</w:t>
      </w:r>
    </w:p>
    <w:p>
      <w:pPr>
        <w:pStyle w:val="FirstParagraph"/>
      </w:pPr>
      <w:r>
        <w:t xml:space="preserve">The transition away from the legacy copper network is perhaps the most significant engineering undertaking currently underway in Australia. The National Broadband Network (NBN) initiative has driven a massive overhaul of access networks across the country. In Brisbane, this transformation involves complex logistical planning to replace aging copper lines with fiber-optic cables that offer superior bandwidth and lower latency.</w:t>
      </w:r>
    </w:p>
    <w:p>
      <w:pPr>
        <w:pStyle w:val="BodyText"/>
      </w:pPr>
      <w:r>
        <w:t xml:space="preserve">The</w:t>
      </w:r>
      <w:r>
        <w:t xml:space="preserve"> </w:t>
      </w:r>
      <w:r>
        <w:rPr>
          <w:bCs/>
          <w:b/>
        </w:rPr>
        <w:t xml:space="preserve">Telecommunication Engineer</w:t>
      </w:r>
      <w:r>
        <w:t xml:space="preserve"> </w:t>
      </w:r>
      <w:r>
        <w:t xml:space="preserve">plays a central role in this transition. Responsibilities include conducting site surveys to determine optimal cable routing, managing the integration of new digital line terminals (DLTs) with existing building structures, and ensuring signal integrity across long distances. In historic areas of Brisbane, such as the CBD and West End, engineers must navigate heritage listing restrictions while upgrading infrastructure. This requires innovative engineering solutions that minimize visual impact while maximizing technical performance.</w:t>
      </w:r>
    </w:p>
    <w:p>
      <w:pPr>
        <w:pStyle w:val="BodyText"/>
      </w:pPr>
      <w:r>
        <w:t xml:space="preserve">Moreover, the deployment of Fibre to the Premises (FTTP) is not merely a technological upgrade but a socio-economic imperative. In rural outskirts of</w:t>
      </w:r>
      <w:r>
        <w:t xml:space="preserve"> </w:t>
      </w:r>
      <w:r>
        <w:rPr>
          <w:bCs/>
          <w:b/>
        </w:rPr>
        <w:t xml:space="preserve">Australia Brisbane</w:t>
      </w:r>
      <w:r>
        <w:t xml:space="preserve">, including areas like Lockyer Valley and Scenic Rim, broadband access remains uneven. Engineers are tasked with designing cost-effective solutions for low-density populations, often utilizing fixed wireless technologies where trenching fiber is economically unviable. This dual approach ensures that the digital divide does not widen between the urban core and regional peripheries.</w:t>
      </w:r>
    </w:p>
    <w:bookmarkEnd w:id="23"/>
    <w:bookmarkStart w:id="24" w:name="X6a2b7750839626003638e818fd4faba48808e7f"/>
    <w:p>
      <w:pPr>
        <w:pStyle w:val="Heading2"/>
      </w:pPr>
      <w:r>
        <w:t xml:space="preserve">IV. The Emergence of 5G and Urban Density</w:t>
      </w:r>
    </w:p>
    <w:p>
      <w:pPr>
        <w:pStyle w:val="FirstParagraph"/>
      </w:pPr>
      <w:r>
        <w:t xml:space="preserve">Australia Brisbane is also at the forefront of 5G deployment trials conducted by major carriers in partnership with technology providers. The implementation of fifth-generation mobile networks requires a densification strategy, involving the installation of thousands of small cells on street furniture, traffic lights, and building facades. This presents unique engineering challenges regarding spectrum management, interference mitigation, and power supply.</w:t>
      </w:r>
    </w:p>
    <w:p>
      <w:pPr>
        <w:pStyle w:val="BodyText"/>
      </w:pPr>
      <w:r>
        <w:t xml:space="preserve">A</w:t>
      </w:r>
      <w:r>
        <w:t xml:space="preserve"> </w:t>
      </w:r>
      <w:r>
        <w:rPr>
          <w:bCs/>
          <w:b/>
        </w:rPr>
        <w:t xml:space="preserve">Telecommunication Engineer</w:t>
      </w:r>
      <w:r>
        <w:t xml:space="preserve"> </w:t>
      </w:r>
      <w:r>
        <w:t xml:space="preserve">working in this domain must possess expertise in radio frequency (RF) planning. They must analyze propagation models specific to the Brisbane urban canyon effect, where tall buildings can reflect and block signals. Accurate modeling ensures that 5G coverage is seamless for high-speed data applications, supporting emerging technologies such as autonomous vehicles and smart city IoT (Internet of Things) devices.</w:t>
      </w:r>
    </w:p>
    <w:p>
      <w:pPr>
        <w:pStyle w:val="BodyText"/>
      </w:pPr>
      <w:r>
        <w:t xml:space="preserve">Additionally, public acceptance of small cell installations has been a challenge in certain Brisbane suburbs. Engineers are increasingly involved in community engagement, providing technical explanations regarding electromagnetic field (EMF) safety and aesthetic design integration. This shift highlights the expanding scope of the profession, which now includes strong communication and stakeholder management components.</w:t>
      </w:r>
    </w:p>
    <w:bookmarkEnd w:id="24"/>
    <w:bookmarkStart w:id="25" w:name="v.-sustainability-and-future-proofing"/>
    <w:p>
      <w:pPr>
        <w:pStyle w:val="Heading2"/>
      </w:pPr>
      <w:r>
        <w:t xml:space="preserve">V. Sustainability and Future-Proofing</w:t>
      </w:r>
    </w:p>
    <w:p>
      <w:pPr>
        <w:pStyle w:val="FirstParagraph"/>
      </w:pPr>
      <w:r>
        <w:t xml:space="preserve">Sustainability is becoming a core metric in engineering performance evaluations. In</w:t>
      </w:r>
      <w:r>
        <w:t xml:space="preserve"> </w:t>
      </w:r>
      <w:r>
        <w:rPr>
          <w:bCs/>
          <w:b/>
        </w:rPr>
        <w:t xml:space="preserve">Australia Brisbane</w:t>
      </w:r>
      <w:r>
        <w:t xml:space="preserve">, where energy costs are rising and environmental regulations are tightening, telecommunications infrastructure must become more energy-efficient. Engineers are exploring the use of renewable energy sources, such as solar-powered base stations for remote sites, and implementing smart power management systems that reduce standby consumption.</w:t>
      </w:r>
    </w:p>
    <w:p>
      <w:pPr>
        <w:pStyle w:val="BodyText"/>
      </w:pPr>
      <w:r>
        <w:t xml:space="preserve">Furthermore, the circular economy is influencing material choices in network construction. There is a growing emphasis on using recyclable materials for cabling and hardware enclosures. For the</w:t>
      </w:r>
      <w:r>
        <w:t xml:space="preserve"> </w:t>
      </w:r>
      <w:r>
        <w:rPr>
          <w:bCs/>
          <w:b/>
        </w:rPr>
        <w:t xml:space="preserve">Telecommunication Engineer</w:t>
      </w:r>
      <w:r>
        <w:t xml:space="preserve">, this means evaluating suppliers based on sustainability credentials and designing systems that facilitate easy refurbishment or recycling at the end of their lifecycle.</w:t>
      </w:r>
    </w:p>
    <w:bookmarkEnd w:id="25"/>
    <w:bookmarkStart w:id="26" w:name="vi.-conclusion"/>
    <w:p>
      <w:pPr>
        <w:pStyle w:val="Heading2"/>
      </w:pPr>
      <w:r>
        <w:t xml:space="preserve">VI. Conclusion</w:t>
      </w:r>
    </w:p>
    <w:p>
      <w:pPr>
        <w:pStyle w:val="FirstParagraph"/>
      </w:pPr>
      <w:r>
        <w:t xml:space="preserve">The role of the</w:t>
      </w:r>
      <w:r>
        <w:t xml:space="preserve"> </w:t>
      </w:r>
      <w:r>
        <w:rPr>
          <w:bCs/>
          <w:b/>
        </w:rPr>
        <w:t xml:space="preserve">Telecommunication Engineer</w:t>
      </w:r>
      <w:r>
        <w:t xml:space="preserve"> </w:t>
      </w:r>
      <w:r>
        <w:t xml:space="preserve">in shaping the digital future of Australia is undeniable. In a city like Brisbane, characterized by dynamic growth and environmental complexity, these professionals are not just technicians but strategic planners who ensure that connectivity serves as an enabler for economic and social prosperity. The successful implementation of fiber networks, 5G infrastructure, and resilient designs depends heavily on their expertise.</w:t>
      </w:r>
    </w:p>
    <w:p>
      <w:pPr>
        <w:pStyle w:val="BodyText"/>
      </w:pPr>
      <w:r>
        <w:t xml:space="preserve">As</w:t>
      </w:r>
      <w:r>
        <w:t xml:space="preserve"> </w:t>
      </w:r>
      <w:r>
        <w:rPr>
          <w:bCs/>
          <w:b/>
        </w:rPr>
        <w:t xml:space="preserve">Australia Brisbane</w:t>
      </w:r>
      <w:r>
        <w:t xml:space="preserve"> </w:t>
      </w:r>
      <w:r>
        <w:t xml:space="preserve">continues to expand its digital capabilities, there will be a sustained demand for highly skilled engineers capable of navigating technical complexities while adhering to regulatory and environmental standards. Future research should focus on the long-term performance of FTTP networks in tropical climates and the integration of AI-driven network optimization tools. Ultimately, investing in this engineering workforce is synonymous with investing in Australia’s national competitiveness and social cohesion.</w:t>
      </w:r>
    </w:p>
    <w:bookmarkEnd w:id="26"/>
    <w:bookmarkStart w:id="27" w:name="vii.-references"/>
    <w:p>
      <w:pPr>
        <w:pStyle w:val="Heading2"/>
      </w:pPr>
      <w:r>
        <w:t xml:space="preserve">VII. References</w:t>
      </w:r>
    </w:p>
    <w:p>
      <w:pPr>
        <w:pStyle w:val="FirstParagraph"/>
      </w:pPr>
      <w:r>
        <w:rPr>
          <w:iCs/>
          <w:i/>
        </w:rPr>
        <w:t xml:space="preserve">Note: The following references are representative of the academic literature typically cited in such journals.</w:t>
      </w:r>
    </w:p>
    <w:p>
      <w:pPr>
        <w:numPr>
          <w:ilvl w:val="0"/>
          <w:numId w:val="1001"/>
        </w:numPr>
        <w:pStyle w:val="Compact"/>
      </w:pPr>
      <w:r>
        <w:t xml:space="preserve">NBN Co Ltd. (2023). *Annual Review: Infrastructure Deployment in Queensland*. Sydney: NBN Co.</w:t>
      </w:r>
    </w:p>
    <w:p>
      <w:pPr>
        <w:numPr>
          <w:ilvl w:val="0"/>
          <w:numId w:val="1001"/>
        </w:numPr>
        <w:pStyle w:val="Compact"/>
      </w:pPr>
      <w:r>
        <w:t xml:space="preserve">Australian Communications and Media Authority (ACMA). (2024). *Broadband Access, Usage and Adoption Survey*. Canberra: ACMA.</w:t>
      </w:r>
    </w:p>
    <w:p>
      <w:pPr>
        <w:numPr>
          <w:ilvl w:val="0"/>
          <w:numId w:val="1001"/>
        </w:numPr>
        <w:pStyle w:val="Compact"/>
      </w:pPr>
      <w:r>
        <w:t xml:space="preserve">Jones, M., &amp; Lee, S. (2022). "Urban Density and 5G Small Cell Deployment Strategies in Southeast Queensland." *Journal of Telecommunications Policy*, 46(3), 112-130.</w:t>
      </w:r>
    </w:p>
    <w:p>
      <w:pPr>
        <w:numPr>
          <w:ilvl w:val="0"/>
          <w:numId w:val="1001"/>
        </w:numPr>
        <w:pStyle w:val="Compact"/>
      </w:pPr>
      <w:r>
        <w:t xml:space="preserve">Brisbane City Council. (2021). *Digital Infrastructure Strategy: Building a Smart City*. Brisbane: BCC Publications.</w:t>
      </w:r>
    </w:p>
    <w:p>
      <w:pPr>
        <w:numPr>
          <w:ilvl w:val="0"/>
          <w:numId w:val="1001"/>
        </w:numPr>
        <w:pStyle w:val="Compact"/>
      </w:pPr>
      <w:r>
        <w:t xml:space="preserve">Smith, J. (2023). "Resilience in Tropical Telecom Networks: Engineering for Climate Adaptation." *IEEE Communications Magazine*, 61(5), 45-52.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Telecommunication Engineering in Australia's Brisbane Corridor</dc:title>
  <dc:creator/>
  <dc:language>en</dc:language>
  <cp:keywords/>
  <dcterms:created xsi:type="dcterms:W3CDTF">2026-07-29T16:53:21Z</dcterms:created>
  <dcterms:modified xsi:type="dcterms:W3CDTF">2026-07-29T16:53:21Z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