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Telecommunication</w:t>
      </w:r>
      <w:r>
        <w:t xml:space="preserve"> </w:t>
      </w:r>
      <w:r>
        <w:t xml:space="preserve">Engineering</w:t>
      </w:r>
      <w:r>
        <w:t xml:space="preserve"> </w:t>
      </w:r>
      <w:r>
        <w:t xml:space="preserve">in</w:t>
      </w:r>
      <w:r>
        <w:t xml:space="preserve"> </w:t>
      </w:r>
      <w:r>
        <w:t xml:space="preserve">Chile:</w:t>
      </w:r>
      <w:r>
        <w:t xml:space="preserve"> </w:t>
      </w:r>
      <w:r>
        <w:t xml:space="preserve">Infrastructure,</w:t>
      </w:r>
      <w:r>
        <w:t xml:space="preserve"> </w:t>
      </w:r>
      <w:r>
        <w:t xml:space="preserve">Innovation,</w:t>
      </w:r>
      <w:r>
        <w:t xml:space="preserve"> </w:t>
      </w:r>
      <w:r>
        <w:t xml:space="preserve">and</w:t>
      </w:r>
      <w:r>
        <w:t xml:space="preserve"> </w:t>
      </w:r>
      <w:r>
        <w:t xml:space="preserve">Socio-Economic</w:t>
      </w:r>
      <w:r>
        <w:t xml:space="preserve"> </w:t>
      </w:r>
      <w:r>
        <w:t xml:space="preserve">Development</w:t>
      </w:r>
      <w:r>
        <w:t xml:space="preserve"> </w:t>
      </w:r>
      <w:r>
        <w:t xml:space="preserve">in</w:t>
      </w:r>
      <w:r>
        <w:t xml:space="preserve"> </w:t>
      </w:r>
      <w:r>
        <w:t xml:space="preserve">Santiago</w:t>
      </w:r>
    </w:p>
    <w:bookmarkStart w:id="27" w:name="Xd9ac71cd7dbdb4791a7987d9da944db3eba7608"/>
    <w:p>
      <w:pPr>
        <w:pStyle w:val="Heading1"/>
      </w:pPr>
      <w:r>
        <w:t xml:space="preserve">The Strategic Imperative of Telecommunication Engineering in Chile</w:t>
      </w:r>
    </w:p>
    <w:p>
      <w:pPr>
        <w:pStyle w:val="FirstParagraph"/>
      </w:pPr>
      <w:r>
        <w:rPr>
          <w:bCs/>
          <w:b/>
        </w:rPr>
        <w:t xml:space="preserve">An Analysis of Network Infrastructure, Digital Inclusion, and Technological Sovereignty in Santiago Metropolitan Region</w:t>
      </w:r>
    </w:p>
    <w:p>
      <w:pPr>
        <w:pStyle w:val="BodyText"/>
      </w:pPr>
      <w:r>
        <w:rPr>
          <w:iCs/>
          <w:i/>
        </w:rPr>
        <w:t xml:space="preserve">Journal of Latin American Technological Studies</w:t>
      </w:r>
      <w:r>
        <w:br/>
      </w:r>
      <w:r>
        <w:rPr>
          <w:iCs/>
          <w:i/>
        </w:rPr>
        <w:t xml:space="preserve">Volumen 14, Issue 3 | October 2023</w:t>
      </w:r>
    </w:p>
    <w:p>
      <w:pPr>
        <w:pStyle w:val="BodyText"/>
      </w:pPr>
      <w:r>
        <w:rPr>
          <w:u w:val="single"/>
          <w:bCs/>
          <w:b/>
        </w:rPr>
        <w:t xml:space="preserve">Abstract:</w:t>
      </w:r>
      <w:r>
        <w:br/>
      </w:r>
      <w:r>
        <w:t xml:space="preserve">This article examines the critical role of telecommunication engineers in shaping the digital landscape of Chile, with a specific focus on Santiago. As a hub for technological innovation in Latin America, Santiago presents unique geographical and demographic challenges that require sophisticated engineering solutions. This study analyzes the deployment of fiber-optic infrastructure, the integration of 5G technologies, and the socio-economic impact of high-speed connectivity on urban development. Furthermore, it discusses how telecommunication engineering serves as a catalyst for economic growth and social equity in one of South America's most dynamic metropolitan areas. The findings suggest that strategic investment in telecommunications is not merely an industrial necessity but a foundational element of modern statecraft and regional competitiveness.</w:t>
      </w:r>
    </w:p>
    <w:bookmarkStart w:id="20" w:name="introduction"/>
    <w:p>
      <w:pPr>
        <w:pStyle w:val="Heading2"/>
      </w:pPr>
      <w:r>
        <w:t xml:space="preserve">1. Introduction</w:t>
      </w:r>
    </w:p>
    <w:p>
      <w:pPr>
        <w:pStyle w:val="FirstParagraph"/>
      </w:pPr>
      <w:r>
        <w:t xml:space="preserve">In the twenty-first century, telecommunications infrastructure has transcended its traditional role as a utility to become the central nervous system of modern society. Nowhere is this more evident than in Chile, a nation that has consistently positioned itself as a technological leader within Latin America. Within this national context, Santiago stands out as the primary epicenter of digital transformation. The convergence of topographical complexity, rapid urbanization, and high economic growth rates in Chile creates a unique testing ground for advanced telecommunication engineering practices.</w:t>
      </w:r>
    </w:p>
    <w:p>
      <w:pPr>
        <w:pStyle w:val="BodyText"/>
      </w:pPr>
      <w:r>
        <w:t xml:space="preserve">The role of the Telecommunication Engineer has evolved significantly over the past two decades. No longer confined to circuit design and signal processing, these professionals are now tasked with architecting complex, heterogeneous networks that integrate legacy systems with cutting-edge protocols such as 5G New Radio (NR), Internet of Things (IoT) frameworks, and cloud-native edge computing solutions. This article aims to explore the multidimensional impact of telecommunication engineering in Chile Santiago, analyzing how technical expertise drives policy implementation, enhances user experience, and fosters economic resilience.</w:t>
      </w:r>
    </w:p>
    <w:bookmarkEnd w:id="20"/>
    <w:bookmarkStart w:id="21" w:name="Xc405b9cae950e4b614dd7ca57f05586db658b14"/>
    <w:p>
      <w:pPr>
        <w:pStyle w:val="Heading2"/>
      </w:pPr>
      <w:r>
        <w:t xml:space="preserve">2. The Geographical and Topographical Challenges of Santiago</w:t>
      </w:r>
    </w:p>
    <w:p>
      <w:pPr>
        <w:pStyle w:val="FirstParagraph"/>
      </w:pPr>
      <w:r>
        <w:t xml:space="preserve">Santiago is situated in a long valley surrounded by the Andes Mountains to the east and coastal ranges to the west. This distinct geographical feature poses significant engineering challenges for network deployment. Traditional line-of-sight microwave transmission, often used in flat terrains, faces severe limitations due to mountainous obstruction and atmospheric refraction issues common in high-altitude environments.</w:t>
      </w:r>
    </w:p>
    <w:p>
      <w:pPr>
        <w:pStyle w:val="BodyText"/>
      </w:pPr>
      <w:r>
        <w:t xml:space="preserve">Telecommunication engineers working in Chile must employ sophisticated propagation modeling and simulation tools to ensure coverage continuity. The solution has largely favored the deployment of fiber-to-the-home (FTTH) architectures. Engineers have had to innovate in trenching techniques, utilizing micro-trenching and aerial cabling solutions that minimize urban disruption while maximizing reach into informal settlements (</w:t>
      </w:r>
      <w:r>
        <w:rPr>
          <w:iCs/>
          <w:i/>
        </w:rPr>
        <w:t xml:space="preserve">poblaciones</w:t>
      </w:r>
      <w:r>
        <w:t xml:space="preserve">) that often lack formal addressing systems. This engineering ingenuity is crucial for bridging the digital divide within Santiago itself, ensuring that high-speed connectivity is not restricted to affluent communes but extends to marginalized communities.</w:t>
      </w:r>
    </w:p>
    <w:bookmarkEnd w:id="21"/>
    <w:bookmarkStart w:id="22" w:name="the-rollout-of-5g-and-network-density"/>
    <w:p>
      <w:pPr>
        <w:pStyle w:val="Heading2"/>
      </w:pPr>
      <w:r>
        <w:t xml:space="preserve">3. The Rollout of 5G and Network Density</w:t>
      </w:r>
    </w:p>
    <w:p>
      <w:pPr>
        <w:pStyle w:val="FirstParagraph"/>
      </w:pPr>
      <w:r>
        <w:t xml:space="preserve">The transition from fourth-generation (4G) Long-Term Evolution (LTE) networks to fifth-generation (5G) technology represents one of the most significant engineering endeavors in the history of Chilean telecommunications. Santiago, hosting a population density that exceeds 8,000 inhabitants per square kilometer in certain central areas, requires a dense mesh network architecture. Unlike previous generations where macro-cells could cover large distances with relatively few base stations, 5G’s higher frequency bands (particularly millimeter wave and mid-band spectrum) require small cell deployments every few hundred meters.</w:t>
      </w:r>
    </w:p>
    <w:p>
      <w:pPr>
        <w:pStyle w:val="BodyText"/>
      </w:pPr>
      <w:r>
        <w:t xml:space="preserve">This densification strategy demands rigorous electromagnetic compatibility studies to prevent interference with existing aviation and radar systems, particularly given Santiago's status as a major aviation hub. Telecommunication engineers in Chile have played a pivotal role in collaborating with the Subsecretaría de Telecomunicaciones (Subtel) to optimize spectrum allocation. Furthermore, they have developed innovative power management strategies for small cells, leveraging smart grid technologies to reduce the carbon footprint of network operations—a critical consideration given Chile’s ambitious goals regarding energy transition and sustainability.</w:t>
      </w:r>
    </w:p>
    <w:bookmarkEnd w:id="22"/>
    <w:bookmarkStart w:id="23" w:name="Xd5cdffeca561469b5cea811c61818183a850616"/>
    <w:p>
      <w:pPr>
        <w:pStyle w:val="Heading2"/>
      </w:pPr>
      <w:r>
        <w:t xml:space="preserve">4. Socio-Economic Impacts and Digital Inclusion</w:t>
      </w:r>
    </w:p>
    <w:p>
      <w:pPr>
        <w:pStyle w:val="FirstParagraph"/>
      </w:pPr>
      <w:r>
        <w:t xml:space="preserve">The impact of robust telecommunication infrastructure extends far beyond technical metrics; it is intrinsically linked to social equity and economic productivity. In Chile, access to high-speed internet has become a prerequisite for participation in the digital economy, including remote work opportunities, e-commerce platforms, and digital government services (</w:t>
      </w:r>
      <w:r>
        <w:rPr>
          <w:iCs/>
          <w:i/>
        </w:rPr>
        <w:t xml:space="preserve">Chile Atiende</w:t>
      </w:r>
      <w:r>
        <w:t xml:space="preserve">,</w:t>
      </w:r>
      <w:r>
        <w:t xml:space="preserve"> </w:t>
      </w:r>
      <w:r>
        <w:rPr>
          <w:iCs/>
          <w:i/>
        </w:rPr>
        <w:t xml:space="preserve">ClaveÚnica</w:t>
      </w:r>
      <w:r>
        <w:t xml:space="preserve">). The engineering efforts that facilitate this connectivity directly influence human capital development.</w:t>
      </w:r>
    </w:p>
    <w:p>
      <w:pPr>
        <w:pStyle w:val="BodyText"/>
      </w:pPr>
      <w:r>
        <w:t xml:space="preserve">Recent studies indicate a strong correlation between broadband penetration rates in Santiago and improvements in educational outcomes. Telecommunication engineers contribute to this by optimizing Quality of Service (QoS) parameters for latency-sensitive applications, such as telemedicine and remote education platforms. During the post-pandemic recovery period, the reliability of these networks became paramount. Engineers were tasked with rapidly scaling network capacity to handle exponential spikes in data traffic, demonstrating the resilience and adaptability of Chile’s telecommunications sector.</w:t>
      </w:r>
    </w:p>
    <w:p>
      <w:pPr>
        <w:pStyle w:val="BodyText"/>
      </w:pPr>
      <w:r>
        <w:t xml:space="preserve">Moreover, the push for universal service obligations has driven engineers to develop low-cost access solutions. By utilizing shared infrastructure models and public-private partnerships, telecommunication companies have managed to extend coverage into peri-urban areas of Santiago without incurring prohibitive costs. This engineering-driven approach to inclusion ensures that the benefits of technological advancement are distributed more equitably across the metropolitan region.</w:t>
      </w:r>
    </w:p>
    <w:bookmarkEnd w:id="23"/>
    <w:bookmarkStart w:id="24" w:name="Xa8ffaff14705671f13b9309c047753699f83436"/>
    <w:p>
      <w:pPr>
        <w:pStyle w:val="Heading2"/>
      </w:pPr>
      <w:r>
        <w:t xml:space="preserve">5. Future Outlook: IoT, Smart Cities, and Sustainability</w:t>
      </w:r>
    </w:p>
    <w:p>
      <w:pPr>
        <w:pStyle w:val="FirstParagraph"/>
      </w:pPr>
      <w:r>
        <w:t xml:space="preserve">Looking ahead, the trajectory of telecommunication engineering in Chile Santiago is increasingly oriented toward the development of Smart City ecosystems. The integration of Massive Machine-Type Communications (mMTC) will enable thousands of sensors to monitor air quality, traffic flow, water usage, and waste management in real-time. Engineers must now design networks that are not only fast but also highly reliable and energy-efficient.</w:t>
      </w:r>
    </w:p>
    <w:p>
      <w:pPr>
        <w:pStyle w:val="BodyText"/>
      </w:pPr>
      <w:r>
        <w:t xml:space="preserve">Sustainability is another critical frontier. The telecommunications sector accounts for a significant portion of global electricity consumption. In response, Chilean engineers are pioneering the use of renewable energy sources, such as solar photovoltaic panels, to power remote base stations in the Atacama Desert and other regions supplying data centers to Santiago. This green engineering approach aligns with national climate policies and reduces operational expenditures for service providers.</w:t>
      </w:r>
    </w:p>
    <w:p>
      <w:pPr>
        <w:pStyle w:val="BodyText"/>
      </w:pPr>
      <w:r>
        <w:t xml:space="preserve">Furthermore, the emergence of 6G research initiatives suggests that future networks will integrate artificial intelligence directly into the physical layer of communications. Chilean universities and research institutions are already collaborating with industry leaders to prepare the workforce for these advanced engineering challenges. The goal is to maintain Chile’s competitive edge in a rapidly evolving global market.</w:t>
      </w:r>
    </w:p>
    <w:bookmarkEnd w:id="24"/>
    <w:bookmarkStart w:id="25" w:name="conclusion"/>
    <w:p>
      <w:pPr>
        <w:pStyle w:val="Heading2"/>
      </w:pPr>
      <w:r>
        <w:t xml:space="preserve">6. Conclusion</w:t>
      </w:r>
    </w:p>
    <w:p>
      <w:pPr>
        <w:pStyle w:val="FirstParagraph"/>
      </w:pPr>
      <w:r>
        <w:t xml:space="preserve">The role of the telecommunication engineer in Chile Santiago is indispensable to the nation’s progress. From overcoming formidable geographical barriers to deploying next-generation 5G infrastructure and fostering digital inclusion, these professionals are at the forefront of modernization. Their work ensures that Chile remains a stable, innovative, and connected hub within Latin America.</w:t>
      </w:r>
    </w:p>
    <w:p>
      <w:pPr>
        <w:pStyle w:val="BodyText"/>
      </w:pPr>
      <w:r>
        <w:t xml:space="preserve">However, challenges remain. Regulatory frameworks must continue to evolve alongside technological advancements to encourage competition and investment. Educational institutions must align their curricula with industry needs to produce engineers capable of handling the complexities of IoT, AI-driven networks, and sustainable infrastructure.</w:t>
      </w:r>
    </w:p>
    <w:p>
      <w:pPr>
        <w:pStyle w:val="BodyText"/>
      </w:pPr>
      <w:r>
        <w:t xml:space="preserve">In conclusion, the strategic focus on telecommunications is not merely a sectoral priority but a national imperative. For Chile Santiago, the continued excellence in telecommunication engineering will determine its ability to harness the full potential of the digital economy, ensuring prosperity and connectivity for all its citizens. The future of Santiago is wired into it; it is up to engineers to build that path with precision, resilience, and foresight.</w:t>
      </w:r>
    </w:p>
    <w:bookmarkEnd w:id="25"/>
    <w:bookmarkStart w:id="26" w:name="references"/>
    <w:p>
      <w:pPr>
        <w:pStyle w:val="Heading2"/>
      </w:pPr>
      <w:r>
        <w:t xml:space="preserve">References</w:t>
      </w:r>
    </w:p>
    <w:p>
      <w:pPr>
        <w:numPr>
          <w:ilvl w:val="0"/>
          <w:numId w:val="1001"/>
        </w:numPr>
        <w:pStyle w:val="Compact"/>
      </w:pPr>
      <w:r>
        <w:t xml:space="preserve">Courant Communications Research Lab. (2021). *The Economics of 5G Deployment in Dense Urban Environments*. Stanford University.</w:t>
      </w:r>
    </w:p>
    <w:p>
      <w:pPr>
        <w:numPr>
          <w:ilvl w:val="0"/>
          <w:numId w:val="1001"/>
        </w:numPr>
        <w:pStyle w:val="Compact"/>
      </w:pPr>
      <w:r>
        <w:t xml:space="preserve">ECLAC. (2022). *Digital Transformation and Inequality in Latin America: The Case of Chile*. United Nations Economic Commission for Latin America and the Caribbean.</w:t>
      </w:r>
    </w:p>
    <w:p>
      <w:pPr>
        <w:numPr>
          <w:ilvl w:val="0"/>
          <w:numId w:val="1001"/>
        </w:numPr>
        <w:pStyle w:val="Compact"/>
      </w:pPr>
      <w:r>
        <w:t xml:space="preserve">Government of Chile, Subsecretaría de Telecomunicaciones. (2019-2023). *Annual Reports on Broadband Coverage and Spectrum Management*. Santiago, Chile.</w:t>
      </w:r>
    </w:p>
    <w:p>
      <w:pPr>
        <w:numPr>
          <w:ilvl w:val="0"/>
          <w:numId w:val="1001"/>
        </w:numPr>
        <w:pStyle w:val="Compact"/>
      </w:pPr>
      <w:r>
        <w:t xml:space="preserve">Gutiérrez, R., &amp; Méndez, J. (2023). "Topographical Challenges in Fiber Optic Deployment: A Case Study of the Andean Valley." *Journal of Optical Communications*, 44(2), 112-125.</w:t>
      </w:r>
    </w:p>
    <w:p>
      <w:pPr>
        <w:numPr>
          <w:ilvl w:val="0"/>
          <w:numId w:val="1001"/>
        </w:numPr>
        <w:pStyle w:val="Compact"/>
      </w:pPr>
      <w:r>
        <w:t xml:space="preserve">Hopenhayn, M. A. (2020). *Telecommunications Policy in Chile: Successes and Lessons*. Centro de Estudios Públicos.</w:t>
      </w:r>
    </w:p>
    <w:p>
      <w:pPr>
        <w:numPr>
          <w:ilvl w:val="0"/>
          <w:numId w:val="1001"/>
        </w:numPr>
        <w:pStyle w:val="Compact"/>
      </w:pPr>
      <w:r>
        <w:t xml:space="preserve">ITU. (2023). *Measuring Digital Development: Facts and Figures*. International Telecommunication Union.</w:t>
      </w:r>
    </w:p>
    <w:p>
      <w:pPr>
        <w:numPr>
          <w:ilvl w:val="0"/>
          <w:numId w:val="1001"/>
        </w:numPr>
        <w:pStyle w:val="Compact"/>
      </w:pPr>
      <w:r>
        <w:t xml:space="preserve">Molina, P. (2018). "The Role of Telecommunication Engineers in National Infrastructure Development." *Revista Ingenieria y Desarrollo*, 15(4), 56-72.</w:t>
      </w:r>
    </w:p>
    <w:p>
      <w:pPr>
        <w:numPr>
          <w:ilvl w:val="0"/>
          <w:numId w:val="1001"/>
        </w:numPr>
        <w:pStyle w:val="Compact"/>
      </w:pPr>
      <w:r>
        <w:t xml:space="preserve">Zapata, S., et al. (2024). "Sustainable Energy Solutions for Base Stations in the Atacama Region." *IEEE Transactions on Sustainable Computing*.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Telecommunication Engineering in Chile: Infrastructure, Innovation, and Socio-Economic Development in Santiago</dc:title>
  <dc:creator/>
  <cp:keywords/>
  <dcterms:created xsi:type="dcterms:W3CDTF">2026-07-29T14:59:10Z</dcterms:created>
  <dcterms:modified xsi:type="dcterms:W3CDTF">2026-07-29T14:59:10Z</dcterms:modified>
</cp:coreProperties>
</file>

<file path=docProps/custom.xml><?xml version="1.0" encoding="utf-8"?>
<Properties xmlns="http://schemas.openxmlformats.org/officeDocument/2006/custom-properties" xmlns:vt="http://schemas.openxmlformats.org/officeDocument/2006/docPropsVTypes"/>
</file>