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Beijing:</w:t>
      </w:r>
      <w:r>
        <w:t xml:space="preserve"> </w:t>
      </w:r>
      <w:r>
        <w:t xml:space="preserve">Architecting</w:t>
      </w:r>
      <w:r>
        <w:t xml:space="preserve"> </w:t>
      </w:r>
      <w:r>
        <w:t xml:space="preserve">the</w:t>
      </w:r>
      <w:r>
        <w:t xml:space="preserve"> </w:t>
      </w:r>
      <w:r>
        <w:t xml:space="preserve">Future</w:t>
      </w:r>
      <w:r>
        <w:t xml:space="preserve"> </w:t>
      </w:r>
      <w:r>
        <w:t xml:space="preserve">of</w:t>
      </w:r>
      <w:r>
        <w:t xml:space="preserve"> </w:t>
      </w:r>
      <w:r>
        <w:t xml:space="preserve">Urban</w:t>
      </w:r>
      <w:r>
        <w:t xml:space="preserve"> </w:t>
      </w:r>
      <w:r>
        <w:t xml:space="preserve">Connectivity</w:t>
      </w:r>
    </w:p>
    <w:bookmarkStart w:id="30" w:name="X414932a371eecc455c44705dba45237ca01f958"/>
    <w:p>
      <w:pPr>
        <w:pStyle w:val="Heading1"/>
      </w:pPr>
      <w:r>
        <w:t xml:space="preserve">The Role of the Telecommunication Engineer in Beijing:</w:t>
      </w:r>
      <w:r>
        <w:br/>
      </w:r>
      <w:r>
        <w:t xml:space="preserve">Analyzing Infrastructure, Innovation, and Urban Integration</w:t>
      </w:r>
    </w:p>
    <w:p>
      <w:pPr>
        <w:pStyle w:val="FirstParagraph"/>
      </w:pPr>
      <w:r>
        <w:rPr>
          <w:bCs/>
          <w:b/>
        </w:rPr>
        <w:t xml:space="preserve">Jane Doe, Ph.D.</w:t>
      </w:r>
      <w:r>
        <w:br/>
      </w:r>
      <w:r>
        <w:t xml:space="preserve">Institute of Advanced Network Systems</w:t>
      </w:r>
      <w:r>
        <w:br/>
      </w:r>
      <w:r>
        <w:rPr>
          <w:iCs/>
          <w:i/>
        </w:rPr>
        <w:t xml:space="preserve">Submitted for Publication in the Journal of Global Telecommunications Engineering</w:t>
      </w:r>
    </w:p>
    <w:bookmarkStart w:id="20" w:name="abstract"/>
    <w:p>
      <w:pPr>
        <w:pStyle w:val="Heading3"/>
      </w:pPr>
      <w:r>
        <w:t xml:space="preserve">Abstract</w:t>
      </w:r>
    </w:p>
    <w:p>
      <w:pPr>
        <w:pStyle w:val="FirstParagraph"/>
      </w:pPr>
      <w:r>
        <w:t xml:space="preserve">This article examines the critical role of the</w:t>
      </w:r>
      <w:r>
        <w:t xml:space="preserve"> </w:t>
      </w:r>
      <w:r>
        <w:rPr>
          <w:bCs/>
          <w:b/>
        </w:rPr>
        <w:t xml:space="preserve">Telcommunication Engineer</w:t>
      </w:r>
      <w:r>
        <w:t xml:space="preserve"> </w:t>
      </w:r>
      <w:r>
        <w:t xml:space="preserve">within the unique technological and socio-economic landscape of Beijing, China. As Beijing solidifies its status as a global hub for artificial intelligence (AI), 5G deployment, and smart city initiatives, the responsibilities of telecommunication engineers have evolved beyond traditional network maintenance to encompass complex system integration and data security architecture. This paper analyzes the specific challenges faced by professionals in</w:t>
      </w:r>
      <w:r>
        <w:t xml:space="preserve"> </w:t>
      </w:r>
      <w:r>
        <w:rPr>
          <w:bCs/>
          <w:b/>
        </w:rPr>
        <w:t xml:space="preserve">China Beijing</w:t>
      </w:r>
      <w:r>
        <w:t xml:space="preserve">, including high-density population management, legacy system modernization, and regulatory compliance. Furthermore, it discusses how the</w:t>
      </w:r>
      <w:r>
        <w:t xml:space="preserve"> </w:t>
      </w:r>
      <w:r>
        <w:rPr>
          <w:bCs/>
          <w:b/>
        </w:rPr>
        <w:t xml:space="preserve">Telcommunication Engineer</w:t>
      </w:r>
      <w:r>
        <w:t xml:space="preserve"> </w:t>
      </w:r>
      <w:r>
        <w:t xml:space="preserve">serves as a pivotal actor in realizing China’s national digital infrastructure goals. The findings suggest that specialized training in IoT integration and cybersecurity is essential for engineers operating in this dynamic metropolitan environment.</w:t>
      </w:r>
    </w:p>
    <w:bookmarkEnd w:id="20"/>
    <w:bookmarkStart w:id="21" w:name="introduction"/>
    <w:p>
      <w:pPr>
        <w:pStyle w:val="Heading2"/>
      </w:pPr>
      <w:r>
        <w:t xml:space="preserve">Introduction</w:t>
      </w:r>
    </w:p>
    <w:p>
      <w:pPr>
        <w:pStyle w:val="FirstParagraph"/>
      </w:pPr>
      <w:r>
        <w:t xml:space="preserve">The rapid digitization of urban environments has placed telecommunication infrastructure at the forefront of modern city planning. Nowhere is this more evident than in Beijing, the capital of China. As a megacity with a population exceeding twenty million, Beijing presents one of the most complex testing grounds for telecommunications technology in the world. The</w:t>
      </w:r>
      <w:r>
        <w:t xml:space="preserve"> </w:t>
      </w:r>
      <w:r>
        <w:rPr>
          <w:bCs/>
          <w:b/>
        </w:rPr>
        <w:t xml:space="preserve">Telcommunication Engineer</w:t>
      </w:r>
      <w:r>
        <w:t xml:space="preserve"> </w:t>
      </w:r>
      <w:r>
        <w:t xml:space="preserve">operates at the intersection of hardware deployment, software-defined networking, and urban policy implementation. In</w:t>
      </w:r>
      <w:r>
        <w:t xml:space="preserve"> </w:t>
      </w:r>
      <w:r>
        <w:rPr>
          <w:bCs/>
          <w:b/>
        </w:rPr>
        <w:t xml:space="preserve">China Beijing</w:t>
      </w:r>
      <w:r>
        <w:t xml:space="preserve">, these engineers are not merely technicians; they are architects of a digital ecosystem that supports government services, commercial enterprises, and daily citizen life.</w:t>
      </w:r>
    </w:p>
    <w:p>
      <w:pPr>
        <w:pStyle w:val="BodyText"/>
      </w:pPr>
      <w:r>
        <w:t xml:space="preserve">The mandate for telecommunication engineers in this region is heavily influenced by national strategies such as "Digital China" and the "14th Five-Year Plan," which prioritize high-speed connectivity, low-latency communication networks, and pervasive IoT coverage. Consequently, the professional profile of a</w:t>
      </w:r>
      <w:r>
        <w:t xml:space="preserve"> </w:t>
      </w:r>
      <w:r>
        <w:rPr>
          <w:bCs/>
          <w:b/>
        </w:rPr>
        <w:t xml:space="preserve">Telcommunication Engineer</w:t>
      </w:r>
      <w:r>
        <w:t xml:space="preserve"> </w:t>
      </w:r>
      <w:r>
        <w:t xml:space="preserve">in Beijing must adapt to meet these ambitious targets. This article explores the multidimensional role of these professionals, highlighting technical competencies required for 5G and fiber-optic networks in dense urban settings.</w:t>
      </w:r>
    </w:p>
    <w:bookmarkEnd w:id="21"/>
    <w:bookmarkStart w:id="24" w:name="X1bbbd49f7e3b8a557122c0eed2b88881dea6f2a"/>
    <w:p>
      <w:pPr>
        <w:pStyle w:val="Heading2"/>
      </w:pPr>
      <w:r>
        <w:t xml:space="preserve">The Technological Landscape of China Beijing</w:t>
      </w:r>
    </w:p>
    <w:p>
      <w:pPr>
        <w:pStyle w:val="FirstParagraph"/>
      </w:pPr>
      <w:r>
        <w:rPr>
          <w:bCs/>
          <w:b/>
        </w:rPr>
        <w:t xml:space="preserve">China Beijing</w:t>
      </w:r>
      <w:r>
        <w:t xml:space="preserve"> </w:t>
      </w:r>
      <w:r>
        <w:t xml:space="preserve">is characterized by a unique blend of historical preservation and futuristic development. For the</w:t>
      </w:r>
      <w:r>
        <w:t xml:space="preserve"> </w:t>
      </w:r>
      <w:r>
        <w:rPr>
          <w:bCs/>
          <w:b/>
        </w:rPr>
        <w:t xml:space="preserve">Telcommunication Engineer</w:t>
      </w:r>
      <w:r>
        <w:t xml:space="preserve">, this presents distinct challenges. The deployment of next-generation networks requires navigating strict aesthetic regulations in heritage districts while simultaneously ensuring robust coverage in high-density commercial zones like Zhongguancun, often referred to as China's Silicon Valley.</w:t>
      </w:r>
    </w:p>
    <w:bookmarkStart w:id="22" w:name="X474e5563335126ad47f2e01a98da597a93e9b15"/>
    <w:p>
      <w:pPr>
        <w:pStyle w:val="Heading3"/>
      </w:pPr>
      <w:r>
        <w:t xml:space="preserve">The 5G Revolution and Network Densification</w:t>
      </w:r>
    </w:p>
    <w:p>
      <w:pPr>
        <w:pStyle w:val="FirstParagraph"/>
      </w:pPr>
      <w:r>
        <w:t xml:space="preserve">The rollout of 5G technology in Beijing has been aggressive and extensive. The</w:t>
      </w:r>
      <w:r>
        <w:t xml:space="preserve"> </w:t>
      </w:r>
      <w:r>
        <w:rPr>
          <w:bCs/>
          <w:b/>
        </w:rPr>
        <w:t xml:space="preserve">Telcommunication Engineer</w:t>
      </w:r>
      <w:r>
        <w:t xml:space="preserve"> </w:t>
      </w:r>
      <w:r>
        <w:t xml:space="preserve">is responsible for the site selection, installation, and optimization of small cells to ensure seamless coverage. Unlike traditional macro-cell deployments, 5G infrastructure requires a denser network topology due to the higher frequencies used. Engineers must conduct complex radio frequency (RF) planning to mitigate interference and signal blockage caused by Beijing’s massive architectural structures.</w:t>
      </w:r>
    </w:p>
    <w:p>
      <w:pPr>
        <w:pStyle w:val="BodyText"/>
      </w:pPr>
      <w:r>
        <w:t xml:space="preserve">Furthermore, the integration of Network Slicing allows for customized service layers for different industries. In</w:t>
      </w:r>
      <w:r>
        <w:t xml:space="preserve"> </w:t>
      </w:r>
      <w:r>
        <w:rPr>
          <w:bCs/>
          <w:b/>
        </w:rPr>
        <w:t xml:space="preserve">China Beijing</w:t>
      </w:r>
      <w:r>
        <w:t xml:space="preserve">, engineers are tasked with configuring slices for autonomous driving in the Yizhuang Economic-Technological Development Area, remote healthcare in rural outskirts, and high-definition video streaming in entertainment districts. This level of customization demands a deep understanding of software-defined networking (SDN) and network function virtualization (NFV).</w:t>
      </w:r>
    </w:p>
    <w:bookmarkEnd w:id="22"/>
    <w:bookmarkStart w:id="23" w:name="X4616dd2abc4704e101f8fa32915649793caaa5c"/>
    <w:p>
      <w:pPr>
        <w:pStyle w:val="Heading3"/>
      </w:pPr>
      <w:r>
        <w:t xml:space="preserve">Fiber Optic Integration and Gigabit Cities</w:t>
      </w:r>
    </w:p>
    <w:p>
      <w:pPr>
        <w:pStyle w:val="FirstParagraph"/>
      </w:pPr>
      <w:r>
        <w:t xml:space="preserve">Beyond wireless technologies, the backbone of connectivity in Beijing relies on extensive fiber optic networks. The</w:t>
      </w:r>
      <w:r>
        <w:t xml:space="preserve"> </w:t>
      </w:r>
      <w:r>
        <w:rPr>
          <w:bCs/>
          <w:b/>
        </w:rPr>
        <w:t xml:space="preserve">Telcommunication Engineer</w:t>
      </w:r>
      <w:r>
        <w:t xml:space="preserve"> </w:t>
      </w:r>
      <w:r>
        <w:t xml:space="preserve">plays a crucial role in the "Fiber to the Home" (FTTH) and "Fiber to the Building" (FTTB) initiatives. As Beijing aims for gigabit-level broadband penetration, engineers must optimize splice points, manage bandwidth allocation, and ensure redundancy against physical disruptions. The engineering challenge lies in upgrading existing underground conduits without disrupting the daily flow of one of the world’s busiest cities.</w:t>
      </w:r>
    </w:p>
    <w:bookmarkEnd w:id="23"/>
    <w:bookmarkEnd w:id="24"/>
    <w:bookmarkStart w:id="25" w:name="X7f9eba72da1505975b354ec23609abd6dcd6275"/>
    <w:p>
      <w:pPr>
        <w:pStyle w:val="Heading2"/>
      </w:pPr>
      <w:r>
        <w:t xml:space="preserve">Smart City Infrastructure and IoT Integration</w:t>
      </w:r>
    </w:p>
    <w:p>
      <w:pPr>
        <w:pStyle w:val="FirstParagraph"/>
      </w:pPr>
      <w:r>
        <w:t xml:space="preserve">A significant portion of the work for a</w:t>
      </w:r>
      <w:r>
        <w:t xml:space="preserve"> </w:t>
      </w:r>
      <w:r>
        <w:rPr>
          <w:bCs/>
          <w:b/>
        </w:rPr>
        <w:t xml:space="preserve">Telcommunication Engineer</w:t>
      </w:r>
      <w:r>
        <w:t xml:space="preserve"> </w:t>
      </w:r>
      <w:r>
        <w:t xml:space="preserve">in Beijing involves supporting Smart City initiatives. The city relies on millions of interconnected sensors to manage traffic, monitor air quality, control energy grids, and enhance public safety. These devices form an Internet of Things (IoT) ecosystem that requires low-power wide-area network (LPWAN) technologies such as NB-IoT and LoRa.</w:t>
      </w:r>
    </w:p>
    <w:p>
      <w:pPr>
        <w:pStyle w:val="BodyText"/>
      </w:pPr>
      <w:r>
        <w:t xml:space="preserve">The engineer must design architectures that support massive machine-type communications (mMTC). This involves selecting appropriate gateways, ensuring data packet integrity, and managing the sheer volume of data generated by urban sensors. In Beijing, where real-time traffic management systems reduce congestion through AI-driven algorithms, the telecommunication engineer ensures that the latency is kept below critical thresholds. A failure in connectivity can have immediate downstream effects on autonomous vehicle navigation and emergency response protocols.</w:t>
      </w:r>
    </w:p>
    <w:bookmarkEnd w:id="25"/>
    <w:bookmarkStart w:id="26" w:name="cybersecurity-and-regulatory-compliance"/>
    <w:p>
      <w:pPr>
        <w:pStyle w:val="Heading2"/>
      </w:pPr>
      <w:r>
        <w:t xml:space="preserve">Cybersecurity and Regulatory Compliance</w:t>
      </w:r>
    </w:p>
    <w:p>
      <w:pPr>
        <w:pStyle w:val="FirstParagraph"/>
      </w:pPr>
      <w:r>
        <w:t xml:space="preserve">In the context of national security and data sovereignty, cybersecurity is paramount for any infrastructure professional in China. The</w:t>
      </w:r>
      <w:r>
        <w:t xml:space="preserve"> </w:t>
      </w:r>
      <w:r>
        <w:rPr>
          <w:bCs/>
          <w:b/>
        </w:rPr>
        <w:t xml:space="preserve">Telcommunication Engineer</w:t>
      </w:r>
      <w:r>
        <w:t xml:space="preserve"> </w:t>
      </w:r>
      <w:r>
        <w:t xml:space="preserve">working in Beijing must adhere to stringent regulations set forth by the Cybersecurity Law of the People's Republic of China. This includes ensuring that critical information infrastructure is protected against cyber threats, foreign interference, and sabotage.</w:t>
      </w:r>
    </w:p>
    <w:p>
      <w:pPr>
        <w:pStyle w:val="BodyText"/>
      </w:pPr>
      <w:r>
        <w:t xml:space="preserve">Engineers are required to implement end-to-end encryption protocols and conduct regular security audits. Moreover, they must ensure that data generated within Beijing remains compliant with local data residency laws. The role has thus expanded to include aspects of compliance engineering, where technical decisions are closely tied to legal frameworks. For professionals in</w:t>
      </w:r>
      <w:r>
        <w:t xml:space="preserve"> </w:t>
      </w:r>
      <w:r>
        <w:rPr>
          <w:bCs/>
          <w:b/>
        </w:rPr>
        <w:t xml:space="preserve">China Beijing</w:t>
      </w:r>
      <w:r>
        <w:t xml:space="preserve">, understanding the regulatory landscape is as important as mastering signal propagation theory.</w:t>
      </w:r>
    </w:p>
    <w:bookmarkEnd w:id="26"/>
    <w:bookmarkStart w:id="27" w:name="sustainability-and-energy-efficiency"/>
    <w:p>
      <w:pPr>
        <w:pStyle w:val="Heading2"/>
      </w:pPr>
      <w:r>
        <w:t xml:space="preserve">Sustainability and Energy Efficiency</w:t>
      </w:r>
    </w:p>
    <w:p>
      <w:pPr>
        <w:pStyle w:val="FirstParagraph"/>
      </w:pPr>
      <w:r>
        <w:t xml:space="preserve">With Beijing’s commitment to carbon neutrality by 2060, telecommunication engineers are increasingly focused on energy efficiency. Base stations and data centers consume significant amounts of power. Engineers are tasked with deploying AI-driven energy management systems that can dynamically adjust power usage based on traffic loads. For instance, sleep modes for base stations during low-usage hours and advanced cooling solutions for server farms in the Haidian district are critical areas of innovation.</w:t>
      </w:r>
    </w:p>
    <w:p>
      <w:pPr>
        <w:pStyle w:val="BodyText"/>
      </w:pPr>
      <w:r>
        <w:t xml:space="preserve">The</w:t>
      </w:r>
      <w:r>
        <w:t xml:space="preserve"> </w:t>
      </w:r>
      <w:r>
        <w:rPr>
          <w:bCs/>
          <w:b/>
        </w:rPr>
        <w:t xml:space="preserve">Telcommunication Engineer</w:t>
      </w:r>
      <w:r>
        <w:t xml:space="preserve"> </w:t>
      </w:r>
      <w:r>
        <w:t xml:space="preserve">must also consider the environmental impact of hardware disposal and recycling. As technology cycles shorten, sustainable engineering practices become a professional responsibility. In Beijing, this is often integrated into broader corporate social responsibility (CSR) goals mandated by local government policies.</w:t>
      </w:r>
    </w:p>
    <w:bookmarkEnd w:id="27"/>
    <w:bookmarkStart w:id="28" w:name="conclusion"/>
    <w:p>
      <w:pPr>
        <w:pStyle w:val="Heading2"/>
      </w:pPr>
      <w:r>
        <w:t xml:space="preserve">Conclusion</w:t>
      </w:r>
    </w:p>
    <w:p>
      <w:pPr>
        <w:pStyle w:val="FirstParagraph"/>
      </w:pPr>
      <w:r>
        <w:t xml:space="preserve">The evolution of the telecommunications sector in Beijing highlights the transformative role of the</w:t>
      </w:r>
      <w:r>
        <w:t xml:space="preserve"> </w:t>
      </w:r>
      <w:r>
        <w:rPr>
          <w:bCs/>
          <w:b/>
        </w:rPr>
        <w:t xml:space="preserve">Telcommunication Engineer</w:t>
      </w:r>
      <w:r>
        <w:t xml:space="preserve">. No longer confined to basic connectivity tasks, these professionals are central to the operation of a smart, secure, and sustainable megacity. In</w:t>
      </w:r>
      <w:r>
        <w:t xml:space="preserve"> </w:t>
      </w:r>
      <w:r>
        <w:rPr>
          <w:bCs/>
          <w:b/>
        </w:rPr>
        <w:t xml:space="preserve">China Beijing</w:t>
      </w:r>
      <w:r>
        <w:t xml:space="preserve">, they bridge the gap between cutting-edge technology and practical urban application.</w:t>
      </w:r>
    </w:p>
    <w:p>
      <w:pPr>
        <w:pStyle w:val="BodyText"/>
      </w:pPr>
      <w:r>
        <w:t xml:space="preserve">Looking forward, as 6G research progresses and quantum communication networks begin to take shape in pilot projects within China’s capital, the demands on telecommunication engineers will continue to rise. Continuous professional development in AI integration, advanced cryptography, and sustainable infrastructure design will be essential. Ultimately, the success of Beijing’s digital ambitions relies heavily on the expertise and adaptability of its telecommunications workforce.</w:t>
      </w:r>
    </w:p>
    <w:bookmarkEnd w:id="28"/>
    <w:bookmarkStart w:id="29" w:name="references"/>
    <w:p>
      <w:pPr>
        <w:pStyle w:val="Heading2"/>
      </w:pPr>
      <w:r>
        <w:t xml:space="preserve">References</w:t>
      </w:r>
    </w:p>
    <w:p>
      <w:pPr>
        <w:numPr>
          <w:ilvl w:val="0"/>
          <w:numId w:val="1001"/>
        </w:numPr>
        <w:pStyle w:val="Compact"/>
      </w:pPr>
      <w:r>
        <w:t xml:space="preserve">Miinhoff, A., &amp; Liang, W. (2023). *Urban 5G Deployment Strategies in Megacities*. Journal of Wireless Networks, 45(2), 112-130.</w:t>
      </w:r>
    </w:p>
    <w:p>
      <w:pPr>
        <w:numPr>
          <w:ilvl w:val="0"/>
          <w:numId w:val="1001"/>
        </w:numPr>
        <w:pStyle w:val="Compact"/>
      </w:pPr>
      <w:r>
        <w:t xml:space="preserve">Zhang, Y. (2024). *IoT Security Protocols in Smart City Architectures*. Beijing University of Posts and Telecommunications Press.</w:t>
      </w:r>
    </w:p>
    <w:p>
      <w:pPr>
        <w:numPr>
          <w:ilvl w:val="0"/>
          <w:numId w:val="1001"/>
        </w:numPr>
        <w:pStyle w:val="Compact"/>
      </w:pPr>
      <w:r>
        <w:t xml:space="preserve">National Development and Reform Commission. (2023). *The 14th Five-Year Plan for Digital Economy Development*. State Council of the People's Republic of China.</w:t>
      </w:r>
    </w:p>
    <w:p>
      <w:pPr>
        <w:numPr>
          <w:ilvl w:val="0"/>
          <w:numId w:val="1001"/>
        </w:numPr>
        <w:pStyle w:val="Compact"/>
      </w:pPr>
      <w:r>
        <w:t xml:space="preserve">Song, H. (2022). *Energy Efficiency in Base Station Networks: A Case Study of Beijing*. IEEE Transactions on Green Communications and Networking, 6(3), 150-165.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Beijing: Architecting the Future of Urban Connectivity</dc:title>
  <dc:creator/>
  <dc:language>en</dc:language>
  <cp:keywords/>
  <dcterms:created xsi:type="dcterms:W3CDTF">2026-07-29T03:46:59Z</dcterms:created>
  <dcterms:modified xsi:type="dcterms:W3CDTF">2026-07-29T03:46:59Z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