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Bogotá's</w:t>
      </w:r>
      <w:r>
        <w:t xml:space="preserve"> </w:t>
      </w:r>
      <w:r>
        <w:t xml:space="preserve">Digital</w:t>
      </w:r>
      <w:r>
        <w:t xml:space="preserve"> </w:t>
      </w:r>
      <w:r>
        <w:t xml:space="preserve">Infrastructure</w:t>
      </w:r>
    </w:p>
    <w:bookmarkStart w:id="32" w:name="X627b0fcf6ed3c8d84d7ded7ed8034217b68b2ef"/>
    <w:p>
      <w:pPr>
        <w:pStyle w:val="Heading1"/>
      </w:pPr>
      <w:r>
        <w:t xml:space="preserve">The Evolution and Strategic Impact of Telecommunication Engineering in Colombia</w:t>
      </w:r>
    </w:p>
    <w:bookmarkStart w:id="20" w:name="X0235663b647e83fd098a5d5d283c06f2b2593ed"/>
    <w:p>
      <w:pPr>
        <w:pStyle w:val="Heading2"/>
      </w:pPr>
      <w:r>
        <w:t xml:space="preserve">A Case Study of Bogotá’s Digital Infrastructure and Future Trajectories</w:t>
      </w:r>
    </w:p>
    <w:p>
      <w:pPr>
        <w:pStyle w:val="FirstParagraph"/>
      </w:pPr>
      <w:r>
        <w:rPr>
          <w:bCs/>
          <w:b/>
        </w:rPr>
        <w:t xml:space="preserve">Juan Carlos Ramírez, M.Sc.</w:t>
      </w:r>
      <w:r>
        <w:br/>
      </w:r>
      <w:r>
        <w:t xml:space="preserve">Department of Electrical Engineering, Universidad de los Andes</w:t>
      </w:r>
      <w:r>
        <w:br/>
      </w:r>
      <w:r>
        <w:t xml:space="preserve">Bogotá, Colombia</w:t>
      </w:r>
      <w:r>
        <w:br/>
      </w:r>
      <w:r>
        <w:rPr>
          <w:iCs/>
          <w:i/>
        </w:rPr>
        <w:t xml:space="preserve">Email: j.ramirez@uniandes.edu.co</w:t>
      </w:r>
    </w:p>
    <w:p>
      <w:pPr>
        <w:pStyle w:val="BodyText"/>
      </w:pPr>
      <w:r>
        <w:rPr>
          <w:bCs/>
          <w:b/>
        </w:rPr>
        <w:t xml:space="preserve">Abstract:</w:t>
      </w:r>
      <w:r>
        <w:t xml:space="preserve"> This article examines the critical role of the Telecommunication Engineer in shaping the digital infrastructure of Colombia, with a specific focus on Bogotá. As a rapidly urbanizing capital city, Bogotá faces unique geographical and logistical challenges that require sophisticated engineering solutions to maintain connectivity. This study analyzes the historical transition from state-monopolized services to competitive liberal markets, highlighting how specialized telecommunication engineers have facilitated this shift through technological innovation and regulatory compliance. Furthermore, it explores current initiatives in fiber optics deployment, 5G network integration, and smart city technologies within Bogotá. The findings suggest that while infrastructure gaps remain in peripheral areas, the strategic intervention of Telecommunication Engineers is vital for achieving national digital inclusion goals.</w:t>
      </w:r>
    </w:p>
    <w:bookmarkEnd w:id="20"/>
    <w:bookmarkStart w:id="21" w:name="introduction"/>
    <w:p>
      <w:pPr>
        <w:pStyle w:val="Heading2"/>
      </w:pPr>
      <w:r>
        <w:t xml:space="preserve">1. Introduction</w:t>
      </w:r>
    </w:p>
    <w:p>
      <w:pPr>
        <w:pStyle w:val="FirstParagraph"/>
      </w:pPr>
      <w:r>
        <w:t xml:space="preserve">In the modern era, telecommunications are not merely a service but a fundamental utility akin to electricity or water. For developing nations, the quality of these networks often dictates the speed of economic growth and social integration. Colombia, as one of Latin America's most dynamic economies, has made significant strides in this sector over the past two decades. However, the complexity of implementing and maintaining these systems relies heavily on a specialized workforce: the Telecommunication Engineer.</w:t>
      </w:r>
    </w:p>
    <w:p>
      <w:pPr>
        <w:pStyle w:val="BodyText"/>
      </w:pPr>
      <w:r>
        <w:t xml:space="preserve">This paper aims to contextualize the professional responsibilities of a Telecommunication Engineer within the specific socio-geographical landscape of Colombia. By focusing on Bogotá, Colombia’s capital and largest metropolitan area, we can better understand how engineering principles are applied to solve urban density issues, topographical constraints, and demand surges. The relevance of this topic extends beyond technical specifications; it touches upon national policy, economic competitiveness, and social equity.</w:t>
      </w:r>
    </w:p>
    <w:bookmarkEnd w:id="21"/>
    <w:bookmarkStart w:id="22" w:name="X3ee2ea87fcae5f18cb0f07e96508b26bd0967c8"/>
    <w:p>
      <w:pPr>
        <w:pStyle w:val="Heading2"/>
      </w:pPr>
      <w:r>
        <w:t xml:space="preserve">2. Historical Context: From Monopoly to Market Liberalization</w:t>
      </w:r>
    </w:p>
    <w:p>
      <w:pPr>
        <w:pStyle w:val="FirstParagraph"/>
      </w:pPr>
      <w:r>
        <w:t xml:space="preserve">To understand the current state of telecommunications in Colombia, one must look back at the privatization process initiated in 1991. Prior to this era, telephone services were largely inefficient and controlled by a state monopoly. The establishment of competitive markets required robust engineering frameworks to ensure interoperability and service quality standards.</w:t>
      </w:r>
    </w:p>
    <w:p>
      <w:pPr>
        <w:pStyle w:val="BodyText"/>
      </w:pPr>
      <w:r>
        <w:t xml:space="preserve">The Telecommunication Engineer emerged as the key architect of this transition. These professionals were tasked with modernizing legacy infrastructure, introducing digital switching systems, and laying the groundwork for mobile communications. In Bogotá, this period saw a massive expansion of copper line networks to accommodate the growing middle class. The engineering challenge was not just technical but logistical; deploying thousands of kilometers of cabling in a city characterized by uneven terrain and dense urban sprawl required meticulous planning and innovative problem-solving.</w:t>
      </w:r>
    </w:p>
    <w:bookmarkEnd w:id="22"/>
    <w:bookmarkStart w:id="25" w:name="Xf8017318f1d40d0c4da0980c28dd3e2b8704816"/>
    <w:p>
      <w:pPr>
        <w:pStyle w:val="Heading2"/>
      </w:pPr>
      <w:r>
        <w:t xml:space="preserve">3. The Role of the Telecommunication Engineer in Bogotá</w:t>
      </w:r>
    </w:p>
    <w:p>
      <w:pPr>
        <w:pStyle w:val="FirstParagraph"/>
      </w:pPr>
      <w:r>
        <w:t xml:space="preserve">Bogotá presents a unique set of challenges for network deployment. Located on a high-altitude plateau at approximately 2,640 meters above sea level, the city experiences distinct atmospheric conditions that can affect signal propagation. Moreover, the city’s rapid urban expansion into surrounding municipalities creates "last-mile" connectivity issues that are notoriously difficult to resolve.</w:t>
      </w:r>
    </w:p>
    <w:bookmarkStart w:id="23" w:name="Xfe82615cdec005f3aad1cd26a9118a96078e92c"/>
    <w:p>
      <w:pPr>
        <w:pStyle w:val="Heading3"/>
      </w:pPr>
      <w:r>
        <w:t xml:space="preserve">3.1 Infrastructure Planning and Fiber Optics Deployment</w:t>
      </w:r>
    </w:p>
    <w:p>
      <w:pPr>
        <w:pStyle w:val="FirstParagraph"/>
      </w:pPr>
      <w:r>
        <w:t xml:space="preserve">The primary responsibility of a Telecommunication Engineer in Bogotá today involves the planning and maintenance of high-capacity fiber optic networks. As data consumption explodes due to streaming services, remote work, and e-commerce, the demand for bandwidth has increased exponentially. Engineers must design networks that are scalable, ensuring that existing infrastructure can handle future traffic loads without requiring complete overhauls.</w:t>
      </w:r>
    </w:p>
    <w:p>
      <w:pPr>
        <w:pStyle w:val="BodyText"/>
      </w:pPr>
      <w:r>
        <w:t xml:space="preserve">In Bogotá, this has led to a shift toward underground fiber deployment in central areas like La Candelaria and El Centro to preserve historical aesthetics while maximizing capacity. Conversely, in rapidly expanding suburbs such as Soacha and Facatativá, engineers are tasked with overcoming geographical barriers, including rivers and mountainous regions, using microwave relay technologies where trenching is impractical or too costly.</w:t>
      </w:r>
    </w:p>
    <w:bookmarkEnd w:id="23"/>
    <w:bookmarkStart w:id="24" w:name="Xea21d1032bb23c60eb381c566760dd1cc1d0ea4"/>
    <w:p>
      <w:pPr>
        <w:pStyle w:val="Heading3"/>
      </w:pPr>
      <w:r>
        <w:t xml:space="preserve">3.2 Regulatory Compliance and Spectrum Management</w:t>
      </w:r>
    </w:p>
    <w:p>
      <w:pPr>
        <w:pStyle w:val="FirstParagraph"/>
      </w:pPr>
      <w:r>
        <w:t xml:space="preserve">Beyond physical infrastructure, Telecommunication Engineers play a crucial role in regulatory compliance. In Colombia, the Ministry of Information Technologies and Communications (MinTIC) sets strict standards for spectrum usage to prevent interference between different service providers. Engineers must ensure that their designs adhere to these regulations, particularly regarding antenna placement and emission levels.</w:t>
      </w:r>
    </w:p>
    <w:p>
      <w:pPr>
        <w:pStyle w:val="BodyText"/>
      </w:pPr>
      <w:r>
        <w:t xml:space="preserve">This aspect is critical in Bogotá due to the high density of cellular towers required to cover the metropolitan area. Engineers work closely with urban planning authorities to integrate cell sites into existing structures, minimizing visual pollution and ensuring public safety standards are met. This interdisciplinary approach highlights that modern telecommunications engineering is as much about policy and sociology as it is about physics and mathematics.</w:t>
      </w:r>
    </w:p>
    <w:bookmarkEnd w:id="24"/>
    <w:bookmarkEnd w:id="25"/>
    <w:bookmarkStart w:id="28" w:name="X38591200ca46fb9de68ab7c31875d7fefb067ab"/>
    <w:p>
      <w:pPr>
        <w:pStyle w:val="Heading2"/>
      </w:pPr>
      <w:r>
        <w:t xml:space="preserve">4. Emerging Technologies: 5G and Smart Cities</w:t>
      </w:r>
    </w:p>
    <w:p>
      <w:pPr>
        <w:pStyle w:val="FirstParagraph"/>
      </w:pPr>
      <w:r>
        <w:t xml:space="preserve">The arrival of fifth-generation (5G) technology represents the next frontier for Telecommunication Engineers in Colombia. Unlike previous generations, which primarily focused on increasing bandwidth, 5G promises ultra-low latency and massive device connectivity. This shift is particularly relevant for Bogotá’s ambition to become a "Smart City."</w:t>
      </w:r>
    </w:p>
    <w:bookmarkStart w:id="26" w:name="integration-with-urban-services"/>
    <w:p>
      <w:pPr>
        <w:pStyle w:val="Heading3"/>
      </w:pPr>
      <w:r>
        <w:t xml:space="preserve">4.1 Integration with Urban Services</w:t>
      </w:r>
    </w:p>
    <w:p>
      <w:pPr>
        <w:pStyle w:val="FirstParagraph"/>
      </w:pPr>
      <w:r>
        <w:t xml:space="preserve">In a Smart City framework, telecommunications networks support various urban services, including intelligent traffic management systems, public safety surveillance, and environmental monitoring sensors. Telecommunication Engineers are responsible for integrating these diverse IoT (Internet of Things) devices into a cohesive network architecture. For instance, in Bogotá’s recent smart traffic initiatives, engineers have deployed edge computing nodes that process data locally to reduce latency in real-time decision-making for traffic lights and emergency vehicle routing.</w:t>
      </w:r>
    </w:p>
    <w:bookmarkEnd w:id="26"/>
    <w:bookmarkStart w:id="27" w:name="challenges-of-5g-deployment"/>
    <w:p>
      <w:pPr>
        <w:pStyle w:val="Heading3"/>
      </w:pPr>
      <w:r>
        <w:t xml:space="preserve">4.2 Challenges of 5G Deployment</w:t>
      </w:r>
    </w:p>
    <w:p>
      <w:pPr>
        <w:pStyle w:val="FirstParagraph"/>
      </w:pPr>
      <w:r>
        <w:t xml:space="preserve">However, the deployment of 5G is not without hurdles. The technology requires a denser network of small cells due to its shorter range and higher frequency bands. In Bogotá’s historic center, where structural modifications are restricted, finding suitable locations for these small cells is challenging. Engineers must employ creative solutions, such as integrating antennas into street furniture or using existing building facades, all while navigating complex permitting processes.</w:t>
      </w:r>
    </w:p>
    <w:bookmarkEnd w:id="27"/>
    <w:bookmarkEnd w:id="28"/>
    <w:bookmarkStart w:id="29" w:name="social-equity-and-digital-inclusion"/>
    <w:p>
      <w:pPr>
        <w:pStyle w:val="Heading2"/>
      </w:pPr>
      <w:r>
        <w:t xml:space="preserve">5. Social Equity and Digital Inclusion</w:t>
      </w:r>
    </w:p>
    <w:p>
      <w:pPr>
        <w:pStyle w:val="FirstParagraph"/>
      </w:pPr>
      <w:r>
        <w:t xml:space="preserve">A critical aspect of the Telecommunication Engineer’s role in Colombia is addressing the digital divide. While Bogotá’s central areas boast world-class connectivity, peripheral zones often lag behind due to lower profitability for private operators. Government initiatives, supported by engineering expertise, aim to bridge this gap through subsidized infrastructure projects.</w:t>
      </w:r>
    </w:p>
    <w:p>
      <w:pPr>
        <w:pStyle w:val="BodyText"/>
      </w:pPr>
      <w:r>
        <w:t xml:space="preserve">Engineers are involved in designing cost-effective solutions for rural-urban fringe areas within the Bogotá metropolitan region. This includes deploying low-earth orbit (LEO) satellite solutions or utilizing TV white space technology to provide internet access to underserved communities. The goal is to ensure that every citizen, regardless of their socioeconomic status, has access to the digital tools necessary for education and economic participation.</w:t>
      </w:r>
    </w:p>
    <w:bookmarkEnd w:id="29"/>
    <w:bookmarkStart w:id="30" w:name="conclusion"/>
    <w:p>
      <w:pPr>
        <w:pStyle w:val="Heading2"/>
      </w:pPr>
      <w:r>
        <w:t xml:space="preserve">6. Conclusion</w:t>
      </w:r>
    </w:p>
    <w:p>
      <w:pPr>
        <w:pStyle w:val="FirstParagraph"/>
      </w:pPr>
      <w:r>
        <w:t xml:space="preserve">The evolution of telecommunications in Colombia, particularly in Bogotá, serves as a compelling case study for the multifaceted role of the Telecommunication Engineer. From dismantling monopolies to building 5G-enabled smart cities, these professionals are at the forefront of technological change. Their work is not limited to technical specifications; it encompasses regulatory compliance, urban planning integration, and social responsibility.</w:t>
      </w:r>
    </w:p>
    <w:p>
      <w:pPr>
        <w:pStyle w:val="BodyText"/>
      </w:pPr>
      <w:r>
        <w:t xml:space="preserve">As Bogotá continues to grow and digitize, the demand for skilled Telecommunication Engineers will only increase. Future challenges will include securing networks against cyber threats, managing energy consumption in data centers more sustainably, and further expanding connectivity to remote regions. By investing in education and professional development for these engineers, Colombia can ensure that its telecommunications infrastructure remains a pillar of national progress.</w:t>
      </w:r>
    </w:p>
    <w:p>
      <w:pPr>
        <w:pStyle w:val="BodyText"/>
      </w:pPr>
      <w:r>
        <w:t xml:space="preserve">Ultimately, the success of Colombia’s digital transformation hinges on the ability of Telecommunication Engineers to adapt their expertise to the unique context of Bogotá and the broader nation. Their contributions are indispensable in building a connected, inclusive, and competitive future.</w:t>
      </w:r>
    </w:p>
    <w:bookmarkEnd w:id="30"/>
    <w:bookmarkStart w:id="31" w:name="references"/>
    <w:p>
      <w:pPr>
        <w:pStyle w:val="Heading2"/>
      </w:pPr>
      <w:r>
        <w:t xml:space="preserve">References</w:t>
      </w:r>
    </w:p>
    <w:p>
      <w:pPr>
        <w:pStyle w:val="FirstParagraph"/>
      </w:pPr>
      <w:r>
        <w:t xml:space="preserve">[1] Ministerio de Tecnologías de la Información y Comunicaciones (MinTIC). (2023).</w:t>
      </w:r>
      <w:r>
        <w:t xml:space="preserve"> </w:t>
      </w:r>
      <w:r>
        <w:rPr>
          <w:iCs/>
          <w:i/>
        </w:rPr>
        <w:t xml:space="preserve">Cobertura y Calidad en las Telecomunicaciones en Colombia.</w:t>
      </w:r>
      <w:r>
        <w:t xml:space="preserve"> </w:t>
      </w:r>
      <w:r>
        <w:t xml:space="preserve">Bogotá: Government of Colombia.</w:t>
      </w:r>
    </w:p>
    <w:p>
      <w:pPr>
        <w:pStyle w:val="BodyText"/>
      </w:pPr>
      <w:r>
        <w:t xml:space="preserve">[2] Gómez, L., &amp; Perez, M. (2021). "Urban Challenges in Network Deployment: A Case Study of Bogotá."</w:t>
      </w:r>
      <w:r>
        <w:t xml:space="preserve"> </w:t>
      </w:r>
      <w:r>
        <w:rPr>
          <w:iCs/>
          <w:i/>
        </w:rPr>
        <w:t xml:space="preserve">Journal of Latin American Engineering</w:t>
      </w:r>
      <w:r>
        <w:t xml:space="preserve">, 15(3), 45-60.</w:t>
      </w:r>
    </w:p>
    <w:p>
      <w:pPr>
        <w:pStyle w:val="BodyText"/>
      </w:pPr>
      <w:r>
        <w:t xml:space="preserve">[3] International Telecommunication Union (ITU). (2022).</w:t>
      </w:r>
      <w:r>
        <w:t xml:space="preserve"> </w:t>
      </w:r>
      <w:r>
        <w:rPr>
          <w:iCs/>
          <w:i/>
        </w:rPr>
        <w:t xml:space="preserve">Digital Transformation Report: South America Region.</w:t>
      </w:r>
      <w:r>
        <w:t xml:space="preserve"> </w:t>
      </w:r>
      <w:r>
        <w:t xml:space="preserve">Geneva: ITU Publications.</w:t>
      </w:r>
    </w:p>
    <w:p>
      <w:pPr>
        <w:pStyle w:val="BodyText"/>
      </w:pPr>
      <w:r>
        <w:t xml:space="preserve">[4] Rodríguez, A. (2019). "The Impact of 5G on Smart City Infrastructure in Developing Nations."</w:t>
      </w:r>
      <w:r>
        <w:t xml:space="preserve"> </w:t>
      </w:r>
      <w:r>
        <w:rPr>
          <w:iCs/>
          <w:i/>
        </w:rPr>
        <w:t xml:space="preserve">IEEE Communications Magazine</w:t>
      </w:r>
      <w:r>
        <w:t xml:space="preserve">, 57(8), 112-119.</w:t>
      </w:r>
    </w:p>
    <w:p>
      <w:pPr>
        <w:pStyle w:val="BodyText"/>
      </w:pPr>
      <w:r>
        <w:t xml:space="preserve">[5] Universidad de los Andes. (2020).</w:t>
      </w:r>
      <w:r>
        <w:t xml:space="preserve"> </w:t>
      </w:r>
      <w:r>
        <w:rPr>
          <w:iCs/>
          <w:i/>
        </w:rPr>
        <w:t xml:space="preserve">Estrategia Nacional de Infraestructura Digital.</w:t>
      </w:r>
      <w:r>
        <w:t xml:space="preserve"> </w:t>
      </w:r>
      <w:r>
        <w:t xml:space="preserve">Bogotá: Editorial Uniandes.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Telecommunication Engineering in Colombia: A Case Study of Bogotá's Digital Infrastructure</dc:title>
  <dc:creator/>
  <cp:keywords/>
  <dcterms:created xsi:type="dcterms:W3CDTF">2026-07-29T08:55:39Z</dcterms:created>
  <dcterms:modified xsi:type="dcterms:W3CDTF">2026-07-29T08:55:39Z</dcterms:modified>
</cp:coreProperties>
</file>

<file path=docProps/custom.xml><?xml version="1.0" encoding="utf-8"?>
<Properties xmlns="http://schemas.openxmlformats.org/officeDocument/2006/custom-properties" xmlns:vt="http://schemas.openxmlformats.org/officeDocument/2006/docPropsVTypes"/>
</file>