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Berlin</w:t>
      </w:r>
    </w:p>
    <w:bookmarkStart w:id="32" w:name="X383e9d8cbf7dbf66dc39eb47888d8711128b7a0"/>
    <w:p>
      <w:pPr>
        <w:pStyle w:val="Heading1"/>
      </w:pPr>
      <w:r>
        <w:t xml:space="preserve">The Role and Evolution of the Telecommunication Engineer in Germany Berlin</w:t>
      </w:r>
    </w:p>
    <w:p>
      <w:pPr>
        <w:pStyle w:val="FirstParagraph"/>
      </w:pPr>
      <w:r>
        <w:rPr>
          <w:bCs/>
          <w:b/>
        </w:rPr>
        <w:t xml:space="preserve">Jane Doe, Ph.D.</w:t>
      </w:r>
    </w:p>
    <w:p>
      <w:pPr>
        <w:pStyle w:val="BodyText"/>
      </w:pPr>
      <w:r>
        <w:t xml:space="preserve">Institute for Advanced Communication Systems, Berlin University of Technology</w:t>
      </w:r>
    </w:p>
    <w:p>
      <w:pPr>
        <w:pStyle w:val="BodyText"/>
      </w:pPr>
      <w:r>
        <w:br/>
      </w:r>
    </w:p>
    <w:bookmarkStart w:id="20" w:name="abstract"/>
    <w:p>
      <w:pPr>
        <w:pStyle w:val="Heading2"/>
      </w:pPr>
      <w:r>
        <w:t xml:space="preserve">Abstract</w:t>
      </w:r>
    </w:p>
    <w:p>
      <w:pPr>
        <w:pStyle w:val="FirstParagraph"/>
      </w:pPr>
      <w:r>
        <w:t xml:space="preserve">The rapid acceleration of digital transformation across Europe has placed telecommunication engineers at the forefront of infrastructure development. This article examines the specific role, responsibilities, and technological challenges faced by a Telecommunication Engineer operating within the unique context of Germany Berlin. As one of Europe’s most dynamic tech hubs, Germany Berlin presents distinct opportunities and complexities regarding 5G deployment, fiber-optic expansion (</w:t>
      </w:r>
      <w:r>
        <w:rPr>
          <w:iCs/>
          <w:i/>
        </w:rPr>
        <w:t xml:space="preserve">Fiber to the Home</w:t>
      </w:r>
      <w:r>
        <w:t xml:space="preserve">), and smart city integration. This paper argues that the modern Telecommunication Engineer in this region must possess not only deep technical expertise in network architecture but also a nuanced understanding of regulatory frameworks, data privacy laws (GDPR), and sustainable engineering practices essential to the German market.</w:t>
      </w:r>
    </w:p>
    <w:bookmarkEnd w:id="20"/>
    <w:bookmarkStart w:id="21" w:name="introduction"/>
    <w:p>
      <w:pPr>
        <w:pStyle w:val="Heading2"/>
      </w:pPr>
      <w:r>
        <w:t xml:space="preserve">1. Introduction</w:t>
      </w:r>
    </w:p>
    <w:p>
      <w:pPr>
        <w:pStyle w:val="FirstParagraph"/>
      </w:pPr>
      <w:r>
        <w:t xml:space="preserve">The telecommunications sector is the backbone of modern society, facilitating everything from economic transactions to emergency services. In Germany Berlin, a city characterized by its dense urban population and historic infrastructure, the demand for robust, high-speed connectivity is paramount. The Telecommunication Engineer serves as the critical agent in designing, implementing, and maintaining these complex networks. This article explores how the profession has evolved in response to technological shifts such as the Internet of Things (IoT), edge computing, and cloud networking.</w:t>
      </w:r>
    </w:p>
    <w:p>
      <w:pPr>
        <w:pStyle w:val="BodyText"/>
      </w:pPr>
      <w:r>
        <w:t xml:space="preserve">Berlin’s status as a startup capital influences its infrastructure needs significantly. Unlike rural areas where coverage is sparse, Germany Berlin requires high-density network solutions capable of supporting millions of simultaneous connections. Consequently, the Telecommunication Engineer in this region faces unique challenges related to spectrum management, interference mitigation, and legacy system integration.</w:t>
      </w:r>
    </w:p>
    <w:bookmarkEnd w:id="21"/>
    <w:bookmarkStart w:id="24" w:name="X9ac6bfc15dc62e518c3b59887f456ce3ee954f1"/>
    <w:p>
      <w:pPr>
        <w:pStyle w:val="Heading2"/>
      </w:pPr>
      <w:r>
        <w:t xml:space="preserve">2. Technical Competencies and Network Architecture</w:t>
      </w:r>
    </w:p>
    <w:bookmarkStart w:id="22" w:name="g-and-beyond"/>
    <w:p>
      <w:pPr>
        <w:pStyle w:val="Heading3"/>
      </w:pPr>
      <w:r>
        <w:t xml:space="preserve">2.1 5G and Beyond</w:t>
      </w:r>
    </w:p>
    <w:p>
      <w:pPr>
        <w:pStyle w:val="FirstParagraph"/>
      </w:pPr>
      <w:r>
        <w:t xml:space="preserve">The deployment of fifth-generation (5G) mobile networks represents one of the most significant engineering challenges in recent history. For a Telecommunication Engineer working in Germany Berlin, mastering Massive MIMO (Multiple Input Multiple Output), beamforming, and network slicing is no longer optional but essential. These technologies allow for higher bandwidths and lower latency, which are critical for emerging applications such as autonomous vehicles and remote surgery.</w:t>
      </w:r>
    </w:p>
    <w:p>
      <w:pPr>
        <w:pStyle w:val="BodyText"/>
      </w:pPr>
      <w:r>
        <w:t xml:space="preserve">Furthermore, the transition to 5G Standalone (SA) architectures requires engineers to rethink core network designs. In Germany Berlin, where historical buildings often obstruct signal propagation, engineers must employ sophisticated simulation tools to optimize cell tower placement and antenna orientation without compromising the city’s architectural heritage.</w:t>
      </w:r>
    </w:p>
    <w:bookmarkEnd w:id="22"/>
    <w:bookmarkStart w:id="23" w:name="fiber-optic-infrastructure"/>
    <w:p>
      <w:pPr>
        <w:pStyle w:val="Heading3"/>
      </w:pPr>
      <w:r>
        <w:t xml:space="preserve">2.2 Fiber Optic Infrastructure</w:t>
      </w:r>
    </w:p>
    <w:p>
      <w:pPr>
        <w:pStyle w:val="FirstParagraph"/>
      </w:pPr>
      <w:r>
        <w:t xml:space="preserve">In parallel with wireless advancements, the expansion of fiber-optic networks remains a priority. The Telecommunication Engineer is responsible for planning the deployment of Fiber-to-the-Home (FTTH) solutions. This involves complex civil engineering coordination, especially in older districts of Germany Berlin where underground conduit space is limited. Engineers must design resilient backhaul networks that can handle exponential growth in data traffic while minimizing disruption to urban life.</w:t>
      </w:r>
    </w:p>
    <w:bookmarkEnd w:id="23"/>
    <w:bookmarkEnd w:id="24"/>
    <w:bookmarkStart w:id="27" w:name="regulatory-and-ethical-frameworks"/>
    <w:p>
      <w:pPr>
        <w:pStyle w:val="Heading2"/>
      </w:pPr>
      <w:r>
        <w:t xml:space="preserve">3. Regulatory and Ethical Frameworks</w:t>
      </w:r>
    </w:p>
    <w:bookmarkStart w:id="25" w:name="data-privacy-and-gdpr"/>
    <w:p>
      <w:pPr>
        <w:pStyle w:val="Heading3"/>
      </w:pPr>
      <w:r>
        <w:t xml:space="preserve">3.1 Data Privacy and GDPR</w:t>
      </w:r>
    </w:p>
    <w:p>
      <w:pPr>
        <w:pStyle w:val="FirstParagraph"/>
      </w:pPr>
      <w:r>
        <w:t xml:space="preserve">A distinguishing feature of the engineering landscape in Germany is the stringent adherence to data protection regulations, primarily the General Data Protection Regulation (GDPR). A Telecommunication Engineer must integrate privacy-by-design principles into network architecture. This includes implementing end-to-end encryption, secure key management systems, and robust anonymization techniques for metadata.</w:t>
      </w:r>
    </w:p>
    <w:p>
      <w:pPr>
        <w:pStyle w:val="BodyText"/>
      </w:pPr>
      <w:r>
        <w:t xml:space="preserve">In Germany Berlin, where tech companies handle sensitive user data on a massive scale, the engineer acts as a guardian of digital rights. Compliance is not merely a legal checklist but an engineering constraint that influences protocol selection and hardware configuration.</w:t>
      </w:r>
    </w:p>
    <w:bookmarkEnd w:id="25"/>
    <w:bookmarkStart w:id="26" w:name="sustainability-and-energy-efficiency"/>
    <w:p>
      <w:pPr>
        <w:pStyle w:val="Heading3"/>
      </w:pPr>
      <w:r>
        <w:t xml:space="preserve">3.2 Sustainability and Energy Efficiency</w:t>
      </w:r>
    </w:p>
    <w:p>
      <w:pPr>
        <w:pStyle w:val="FirstParagraph"/>
      </w:pPr>
      <w:r>
        <w:t xml:space="preserve">Sustainability has become a central pillar of engineering practice in Germany Berlin. The telecommunications sector is energy-intensive, contributing significantly to carbon emissions. Modern Telecommunication Engineers are tasked with designing energy-efficient networks, utilizing renewable power sources for base stations, and implementing AI-driven optimization algorithms to reduce idle power consumption.</w:t>
      </w:r>
    </w:p>
    <w:p>
      <w:pPr>
        <w:pStyle w:val="BodyText"/>
      </w:pPr>
      <w:r>
        <w:t xml:space="preserve">The German government’s push for a green digital transition means that engineers must evaluate the lifecycle impact of network equipment. This includes selecting hardware with low carbon footprints and designing modular systems that allow for easy upgrades rather than complete replacements.</w:t>
      </w:r>
    </w:p>
    <w:bookmarkEnd w:id="26"/>
    <w:bookmarkEnd w:id="27"/>
    <w:bookmarkStart w:id="28" w:name="the-smart-city-integration"/>
    <w:p>
      <w:pPr>
        <w:pStyle w:val="Heading2"/>
      </w:pPr>
      <w:r>
        <w:t xml:space="preserve">4. The Smart City Integration</w:t>
      </w:r>
    </w:p>
    <w:p>
      <w:pPr>
        <w:pStyle w:val="FirstParagraph"/>
      </w:pPr>
      <w:r>
        <w:t xml:space="preserve">Berlin is actively pursuing smart city initiatives, leveraging connectivity to improve urban living. The Telecommunication Engineer plays a pivotal role in integrating Internet of Things (IoT) sensors into the urban fabric. These sensors monitor air quality, traffic flow, and energy usage.</w:t>
      </w:r>
    </w:p>
    <w:p>
      <w:pPr>
        <w:pStyle w:val="BodyText"/>
      </w:pPr>
      <w:r>
        <w:t xml:space="preserve">In Germany Berlin, this requires interoperability between diverse systems and vendors. Engineers must develop standardized protocols that allow data from various sources to be aggregated and analyzed effectively. This systemic approach ensures that the city can respond in real-time to emergencies or infrastructure failures, enhancing public safety and efficiency.</w:t>
      </w:r>
    </w:p>
    <w:bookmarkEnd w:id="28"/>
    <w:bookmarkStart w:id="29" w:name="Xc96dd7c85611f95b6d678649f5045c7843b201a"/>
    <w:p>
      <w:pPr>
        <w:pStyle w:val="Heading2"/>
      </w:pPr>
      <w:r>
        <w:t xml:space="preserve">5. Professional Development and Future Outlook</w:t>
      </w:r>
    </w:p>
    <w:p>
      <w:pPr>
        <w:pStyle w:val="FirstParagraph"/>
      </w:pPr>
      <w:r>
        <w:t xml:space="preserve">The field of telecommunications is evolving at an unprecedented pace. For a Telecommunication Engineer based in Germany Berlin, continuous professional development is crucial. This includes staying updated on emerging standards such as 6G research, quantum communication networks, and satellite internet constellations.</w:t>
      </w:r>
    </w:p>
    <w:p>
      <w:pPr>
        <w:pStyle w:val="BodyText"/>
      </w:pPr>
      <w:r>
        <w:t xml:space="preserve">Educational institutions in the region are increasingly emphasizing interdisciplinary training, combining computer science with electrical engineering and policy studies. This holistic approach prepares engineers to tackle multifaceted challenges that extend beyond pure technology.</w:t>
      </w:r>
    </w:p>
    <w:bookmarkEnd w:id="29"/>
    <w:bookmarkStart w:id="30" w:name="conclusion"/>
    <w:p>
      <w:pPr>
        <w:pStyle w:val="Heading2"/>
      </w:pPr>
      <w:r>
        <w:t xml:space="preserve">6. Conclusion</w:t>
      </w:r>
    </w:p>
    <w:p>
      <w:pPr>
        <w:pStyle w:val="FirstParagraph"/>
      </w:pPr>
      <w:r>
        <w:t xml:space="preserve">The role of the Telecommunication Engineer in Germany Berlin is multifaceted and increasingly complex. It transcends traditional technical boundaries, encompassing regulatory compliance, environmental stewardship, and social responsibility. As the city continues to modernize its infrastructure to meet the demands of a digital economy, engineers will remain indispensable.</w:t>
      </w:r>
    </w:p>
    <w:p>
      <w:pPr>
        <w:pStyle w:val="BodyText"/>
      </w:pPr>
      <w:r>
        <w:t xml:space="preserve">The successful Telecommunication Engineer in this region is not just a builder of networks but an architect of connectivity who understands the intricate interplay between technology, society, and regulation. Future research should focus on the long-term impact of AI-driven network management on engineering workflows and the sustainability metrics that will define success in the next decade.</w:t>
      </w:r>
    </w:p>
    <w:bookmarkEnd w:id="30"/>
    <w:bookmarkStart w:id="31" w:name="references"/>
    <w:p>
      <w:pPr>
        <w:pStyle w:val="Heading2"/>
      </w:pPr>
      <w:r>
        <w:t xml:space="preserve">References</w:t>
      </w:r>
    </w:p>
    <w:p>
      <w:pPr>
        <w:numPr>
          <w:ilvl w:val="0"/>
          <w:numId w:val="1001"/>
        </w:numPr>
        <w:pStyle w:val="Compact"/>
      </w:pPr>
      <w:r>
        <w:t xml:space="preserve">Bundesministerium für Digitales und Verkehr. (2023). *National Broadband Strategy for Germany*. Berlin: BMVI.</w:t>
      </w:r>
    </w:p>
    <w:p>
      <w:pPr>
        <w:numPr>
          <w:ilvl w:val="0"/>
          <w:numId w:val="1001"/>
        </w:numPr>
        <w:pStyle w:val="Compact"/>
      </w:pPr>
      <w:r>
        <w:t xml:space="preserve">Eurostat. (2024). *Digital Economy and Society Statistics in the European Union*. Luxembourg: Publications Office of the EU.</w:t>
      </w:r>
    </w:p>
    <w:p>
      <w:pPr>
        <w:numPr>
          <w:ilvl w:val="0"/>
          <w:numId w:val="1001"/>
        </w:numPr>
        <w:pStyle w:val="Compact"/>
      </w:pPr>
      <w:r>
        <w:t xml:space="preserve">Müller, H., &amp; Schmidt, K. (2023). "Challenges of 5G Deployment in High-Density Urban Environments." *Journal of Wireless Communications*, 14(2), 112-130.</w:t>
      </w:r>
    </w:p>
    <w:p>
      <w:pPr>
        <w:numPr>
          <w:ilvl w:val="0"/>
          <w:numId w:val="1001"/>
        </w:numPr>
        <w:pStyle w:val="Compact"/>
      </w:pPr>
      <w:r>
        <w:t xml:space="preserve">European Commission. (2023). *GDPR Compliance in Network Infrastructure Design*. Brussels: EC Press.</w:t>
      </w:r>
    </w:p>
    <w:p>
      <w:pPr>
        <w:numPr>
          <w:ilvl w:val="0"/>
          <w:numId w:val="1001"/>
        </w:numPr>
        <w:pStyle w:val="Compact"/>
      </w:pPr>
      <w:r>
        <w:t xml:space="preserve">TechHub Berlin. (2024). *Annual Report on Startup Infrastructure Needs*. Berlin: TechHub Association.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Germany Berlin</dc:title>
  <dc:creator/>
  <dc:language>en</dc:language>
  <cp:keywords/>
  <dcterms:created xsi:type="dcterms:W3CDTF">2026-07-29T04:40:51Z</dcterms:created>
  <dcterms:modified xsi:type="dcterms:W3CDTF">2026-07-29T04:40:51Z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