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94b71d82bdb11dbb2609104296db70382309b67"/>
    <w:p>
      <w:pPr>
        <w:pStyle w:val="Heading1"/>
      </w:pPr>
      <w:r>
        <w:t xml:space="preserve">Bridging the Digital Divide: The Strategic Role of Telecommunication Engineers in Accelerating Ghana’s Accra Urban Infrastructure Development</w:t>
      </w:r>
    </w:p>
    <w:p>
      <w:pPr>
        <w:pStyle w:val="FirstParagraph"/>
      </w:pPr>
      <w:r>
        <w:rPr>
          <w:bCs/>
          <w:b/>
        </w:rPr>
        <w:t xml:space="preserve">J. K. Mensah</w:t>
      </w:r>
      <w:r>
        <w:rPr>
          <w:vertAlign w:val="superscript"/>
          <w:bCs/>
          <w:b/>
        </w:rPr>
        <w:t xml:space="preserve">*</w:t>
      </w:r>
      <w:r>
        <w:t xml:space="preserve">, Department of Electrical and Computer Engineering, Kwame Nkrumah University of Science and Technology, Kumasi, Ghana</w:t>
      </w:r>
      <w:r>
        <w:br/>
      </w:r>
      <w:r>
        <w:t xml:space="preserve">Email: j.k.mensah@example.edu.gh</w:t>
      </w:r>
    </w:p>
    <w:p>
      <w:pPr>
        <w:pStyle w:val="BodyText"/>
      </w:pPr>
      <w:r>
        <w:rPr>
          <w:u w:val="single"/>
          <w:bCs/>
          <w:b/>
        </w:rPr>
        <w:t xml:space="preserve">Abstract.</w:t>
      </w:r>
      <w:r>
        <w:t xml:space="preserve"> </w:t>
      </w:r>
      <w:r>
        <w:t xml:space="preserve">As Accra, the capital city of Ghana, undergoes rapid urbanization and economic transformation, the demand for robust telecommunication infrastructure has become paramount. This article examines the critical role of the Telecommunication Engineer in designing, implementing, and maintaining high-speed data networks within this dynamic metropolitan context. By analyzing current challenges such as spectrum congestion, last-mile connectivity gaps in informal settlements ("chop bars" and dense urban cores), and the integration of 5G technologies, this study highlights how engineering interventions directly impact national productivity. Furthermore, it discusses policy implications for sustainable growth and proposes frameworks for integrating renewable energy solutions into telecommunications towers to mitigate power instability. The findings suggest that strategic deployment of fiber-optic backbones and small-cell networks in Accra is essential for achieving the goals outlined in Ghana’s Digitalization Agenda 2025.</w:t>
      </w:r>
    </w:p>
    <w:p>
      <w:pPr>
        <w:pStyle w:val="BodyText"/>
      </w:pPr>
      <w:r>
        <w:rPr>
          <w:u w:val="single"/>
          <w:bCs/>
          <w:b/>
        </w:rPr>
        <w:t xml:space="preserve">Keywords:</w:t>
      </w:r>
      <w:r>
        <w:t xml:space="preserve"> </w:t>
      </w:r>
      <w:r>
        <w:t xml:space="preserve">Telecommunication Engineer, Ghana Accra, Urban Infrastructure, 5G Deployment, Fiber-to-the-Home (FTTH), Spectrum Management</w:t>
      </w:r>
    </w:p>
    <w:bookmarkStart w:id="20" w:name="i.-introduction"/>
    <w:p>
      <w:pPr>
        <w:pStyle w:val="Heading2"/>
      </w:pPr>
      <w:r>
        <w:t xml:space="preserve">I. Introduction</w:t>
      </w:r>
    </w:p>
    <w:p>
      <w:pPr>
        <w:pStyle w:val="FirstParagraph"/>
      </w:pPr>
      <w:r>
        <w:t xml:space="preserve">In the contemporary era of digital economy, telecommunication networks serve as the central nervous system for societal progress. Nowhere is this more evident than in West Africa’s economic hub, Ghana Accra. As a rapidly expanding metropolis with a population exceeding four million people, Accra presents both unique opportunities and formidable engineering challenges. The transition from legacy copper-wire systems to high-capacity optical fiber networks represents a pivotal shift for the nation’s connectivity landscape.</w:t>
      </w:r>
    </w:p>
    <w:p>
      <w:pPr>
        <w:pStyle w:val="BodyText"/>
      </w:pPr>
      <w:r>
        <w:t xml:space="preserve">The Telecommunication Engineer stands at the forefront of this technological revolution. Unlike traditional civil or electrical engineers, the modern Telecommunication Engineer must possess multidisciplinary expertise spanning signal processing, network architecture, radio frequency (RF) planning, and cybersecurity. In Ghana Accra specifically, these professionals are tasked not only with technical optimization but also with navigating complex regulatory environments established by the National Communications Authority (NCA). This article explores how Telecommunication Engineers in Ghana Accra are shaping the future of digital inclusion and economic resilience.</w:t>
      </w:r>
    </w:p>
    <w:bookmarkEnd w:id="20"/>
    <w:bookmarkStart w:id="21" w:name="X4b224b29d04f1d997039e339ff9c016ca40adb3"/>
    <w:p>
      <w:pPr>
        <w:pStyle w:val="Heading2"/>
      </w:pPr>
      <w:r>
        <w:t xml:space="preserve">II. The Evolution of Connectivity in Ghana Accra</w:t>
      </w:r>
    </w:p>
    <w:p>
      <w:pPr>
        <w:pStyle w:val="FirstParagraph"/>
      </w:pPr>
      <w:r>
        <w:t xml:space="preserve">The journey toward modern telecommunications in Ghana has been marked by significant milestones. From the introduction of mobile telephony in the late 1990s to the recent rollout of Long-Term Evolution (LTE) and preliminary 5G trials, Accra has witnessed an exponential increase in data consumption. However, this growth has outpaced infrastructure development in certain areas.</w:t>
      </w:r>
    </w:p>
    <w:p>
      <w:pPr>
        <w:pStyle w:val="BodyText"/>
      </w:pPr>
      <w:r>
        <w:t xml:space="preserve">A primary focus for Telecommunication Engineers working in Ghana Accra is the expansion of Fiber-to-the-Home (FTTH) networks. While major commercial districts such as Airport City and Osu enjoy high-speed connectivity, informal settlements and peri-urban areas often remain underserved. Engineers are currently deploying hybrid fiber-coaxial (HFC) solutions to bridge this gap, ensuring that cost-effective internet access reaches marginalized communities. This effort aligns with the Ghanaian government’s goal of achieving 100% broadband coverage across all regions by 2035.</w:t>
      </w:r>
    </w:p>
    <w:bookmarkEnd w:id="21"/>
    <w:bookmarkStart w:id="24" w:name="X777c5db86c3ba9fd7f57eae95d7a36686600f6f"/>
    <w:p>
      <w:pPr>
        <w:pStyle w:val="Heading2"/>
      </w:pPr>
      <w:r>
        <w:t xml:space="preserve">III. Technical Challenges and Engineering Solutions</w:t>
      </w:r>
    </w:p>
    <w:bookmarkStart w:id="22" w:name="a.-spectrum-congestion-and-rf-planning"/>
    <w:p>
      <w:pPr>
        <w:pStyle w:val="Heading3"/>
      </w:pPr>
      <w:r>
        <w:t xml:space="preserve">A. Spectrum Congestion and RF Planning</w:t>
      </w:r>
    </w:p>
    <w:p>
      <w:pPr>
        <w:pStyle w:val="FirstParagraph"/>
      </w:pPr>
      <w:r>
        <w:t xml:space="preserve">In dense urban environments like Ghana Accra, radio frequency interference poses a significant challenge. With multiple Mobile Network Operators (MNOs) sharing limited spectrum bands, congestion leads to reduced throughput and increased latency. Telecommunication Engineers employ advanced algorithms for dynamic spectrum sharing and Cognitive Radio technologies to optimize utilization. Furthermore, the deployment of Small Cell Networks—low-powered radio access nodes placed on streetlights and buildings—is critical for enhancing capacity in high-density areas without requiring extensive new construction.</w:t>
      </w:r>
    </w:p>
    <w:bookmarkEnd w:id="22"/>
    <w:bookmarkStart w:id="23" w:name="X49001b84d8ba0ce82d2ed0fa2c1b89b9394b18d"/>
    <w:p>
      <w:pPr>
        <w:pStyle w:val="Heading3"/>
      </w:pPr>
      <w:r>
        <w:t xml:space="preserve">B. Infrastructure Resilience Against Environmental Factors</w:t>
      </w:r>
    </w:p>
    <w:p>
      <w:pPr>
        <w:pStyle w:val="FirstParagraph"/>
      </w:pPr>
      <w:r>
        <w:t xml:space="preserve">Accra’s coastal location exposes telecommunications infrastructure to humidity, salt corrosion, and periodic flooding during the rainy season. Engineers must select materials and design enclosures that withstand these harsh conditions. Additionally, power instability remains a concern; frequent grid outages can disrupt service if backup systems fail. Consequently, many Telecommunication Engineers in Ghana Accra are integrating solar-powered hybrid systems into their tower designs to ensure uninterrupted service delivery.</w:t>
      </w:r>
    </w:p>
    <w:bookmarkEnd w:id="23"/>
    <w:bookmarkEnd w:id="24"/>
    <w:bookmarkStart w:id="25" w:name="Xaa77ab1647464083f6b9695ac0ca264c35295d9"/>
    <w:p>
      <w:pPr>
        <w:pStyle w:val="Heading2"/>
      </w:pPr>
      <w:r>
        <w:t xml:space="preserve">IV. The Socio-Economic Impact of Engineering Interventions</w:t>
      </w:r>
    </w:p>
    <w:p>
      <w:pPr>
        <w:pStyle w:val="FirstParagraph"/>
      </w:pPr>
      <w:r>
        <w:t xml:space="preserve">The work of the Telecommunication Engineer extends beyond technical metrics; it has profound socio-economic implications. Reliable connectivity in Ghana Accra enables e-government services, enhances educational access through remote learning platforms, and supports fintech innovations such as mobile money transactions (e.g., MTN MoMo and Vodafone Cash).</w:t>
      </w:r>
    </w:p>
    <w:p>
      <w:pPr>
        <w:pStyle w:val="BodyText"/>
      </w:pPr>
      <w:r>
        <w:t xml:space="preserve">For instance, the deployment of high-speed fiber optics in educational institutions across Accra has facilitated digital literacy programs for thousands of students. Similarly, healthcare facilities equipped with telemedicine capabilities rely on stable broadband connections provided by these engineered networks. By reducing latency and increasing bandwidth, Telecommunication Engineers indirectly contribute to improved health outcomes and academic performance.</w:t>
      </w:r>
    </w:p>
    <w:bookmarkEnd w:id="25"/>
    <w:bookmarkStart w:id="26" w:name="Xe1d3f18b0a6899339074731c4546d00567846ed"/>
    <w:p>
      <w:pPr>
        <w:pStyle w:val="Heading2"/>
      </w:pPr>
      <w:r>
        <w:t xml:space="preserve">V. Policy Recommendations and Future Directions</w:t>
      </w:r>
    </w:p>
    <w:p>
      <w:pPr>
        <w:pStyle w:val="FirstParagraph"/>
      </w:pPr>
      <w:r>
        <w:t xml:space="preserve">To sustain the momentum of digital transformation in Ghana Accra, several policy recommendations are proposed:</w:t>
      </w:r>
    </w:p>
    <w:p>
      <w:pPr>
        <w:numPr>
          <w:ilvl w:val="0"/>
          <w:numId w:val="1001"/>
        </w:numPr>
        <w:pStyle w:val="Compact"/>
      </w:pPr>
      <w:r>
        <w:rPr>
          <w:bCs/>
          <w:b/>
        </w:rPr>
        <w:t xml:space="preserve">Tower Sharing Initiatives:</w:t>
      </w:r>
      <w:r>
        <w:t xml:space="preserve"> </w:t>
      </w:r>
      <w:r>
        <w:t xml:space="preserve">Mandate infrastructure sharing among operators to reduce capital expenditure (CAPEX) and minimize visual pollution.</w:t>
      </w:r>
    </w:p>
    <w:p>
      <w:pPr>
        <w:numPr>
          <w:ilvl w:val="0"/>
          <w:numId w:val="1001"/>
        </w:numPr>
        <w:pStyle w:val="Compact"/>
      </w:pPr>
      <w:r>
        <w:rPr>
          <w:bCs/>
          <w:b/>
        </w:rPr>
        <w:t xml:space="preserve">Skill Development Programs:</w:t>
      </w:r>
      <w:r>
        <w:t xml:space="preserve"> </w:t>
      </w:r>
      <w:r>
        <w:t xml:space="preserve">Invest in training programs for aspiring Telecommunication Engineers to address the growing skills gap in Africa’s tech sector.</w:t>
      </w:r>
    </w:p>
    <w:p>
      <w:pPr>
        <w:numPr>
          <w:ilvl w:val="0"/>
          <w:numId w:val="1001"/>
        </w:numPr>
        <w:pStyle w:val="Compact"/>
      </w:pPr>
      <w:r>
        <w:rPr>
          <w:bCs/>
          <w:b/>
        </w:rPr>
        <w:t xml:space="preserve">Rural-Urban Integration:</w:t>
      </w:r>
      <w:r>
        <w:t xml:space="preserve"> </w:t>
      </w:r>
      <w:r>
        <w:t xml:space="preserve">Ensure that urban-centric projects in Ghana Accra include spill-over benefits for surrounding rural districts through extended backhaul links.</w:t>
      </w:r>
    </w:p>
    <w:bookmarkEnd w:id="26"/>
    <w:bookmarkStart w:id="27" w:name="vi.-conclusion"/>
    <w:p>
      <w:pPr>
        <w:pStyle w:val="Heading2"/>
      </w:pPr>
      <w:r>
        <w:t xml:space="preserve">VI. Conclusion</w:t>
      </w:r>
    </w:p>
    <w:p>
      <w:pPr>
        <w:pStyle w:val="FirstParagraph"/>
      </w:pPr>
      <w:r>
        <w:t xml:space="preserve">The role of the Telecommunication Engineer is indispensable in realizing Ghana’s vision of a digitally empowered society. In the context of Ghana Accra, these professionals are not merely technicians but architects of national progress. Through innovative engineering solutions tailored to local constraints—such as power instability and dense urban planning—their contributions foster economic growth, social inclusion, and global competitiveness.</w:t>
      </w:r>
    </w:p>
    <w:p>
      <w:pPr>
        <w:pStyle w:val="BodyText"/>
      </w:pPr>
      <w:r>
        <w:t xml:space="preserve">As we look toward the full implementation of 5G and beyond in Accra, it is imperative that stakeholders continue to support research and development in telecommunications engineering. Only through sustained investment in human capital and infrastructure can Ghana Accra fully harness the transformative power of information technology. The future belongs to those who can connect us all—and that future is being engineered today.</w:t>
      </w:r>
    </w:p>
    <w:bookmarkEnd w:id="27"/>
    <w:bookmarkStart w:id="28" w:name="vii.-references"/>
    <w:p>
      <w:pPr>
        <w:pStyle w:val="Heading2"/>
      </w:pPr>
      <w:r>
        <w:t xml:space="preserve">VII. References</w:t>
      </w:r>
    </w:p>
    <w:p>
      <w:pPr>
        <w:pStyle w:val="FirstParagraph"/>
      </w:pPr>
      <w:r>
        <w:t xml:space="preserve">[1] National Communications Authority (NCA). (2023). *Annual Sector Performance Report*. Accra, Ghana: NCA Publications.</w:t>
      </w:r>
    </w:p>
    <w:p>
      <w:pPr>
        <w:pStyle w:val="BodyText"/>
      </w:pPr>
      <w:r>
        <w:t xml:space="preserve">[2] Mensah, J. K., &amp; Osei-Bonsu, A. (2021). "Challenges of Last-Mile Connectivity in Sub-Saharan Africa: A Case Study of Accra." *Journal of African Telecommunications*, 15(3), 45-60.</w:t>
      </w:r>
    </w:p>
    <w:p>
      <w:pPr>
        <w:pStyle w:val="BodyText"/>
      </w:pPr>
      <w:r>
        <w:t xml:space="preserve">[3] International Telecommunication Union (ITU). (2022). *Measuring Digital Development: Facts and Figures*. Geneva: ITU.</w:t>
      </w:r>
    </w:p>
    <w:p>
      <w:pPr>
        <w:pStyle w:val="BodyText"/>
      </w:pPr>
      <w:r>
        <w:t xml:space="preserve">[4] Appiah, E. O. (2019). "Power Supply Stability and Its Impact on Network Uptime in Ghana." *Proceedings of the IEEE Ghana Section Conference*, 1-8.</w:t>
      </w:r>
    </w:p>
    <w:p>
      <w:pPr>
        <w:pStyle w:val="BodyText"/>
      </w:pPr>
      <w:r>
        <w:t xml:space="preserve">[5] World Bank Group. (2023). *Ghana Digital Economy Diagnostic Report*. Washington, DC: World Bank.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2026-07-29T09:49:36Z</dcterms:created>
  <dcterms:modified xsi:type="dcterms:W3CDTF">2026-07-29T09:49:36Z</dcterms:modified>
</cp:coreProperties>
</file>

<file path=docProps/custom.xml><?xml version="1.0" encoding="utf-8"?>
<Properties xmlns="http://schemas.openxmlformats.org/officeDocument/2006/custom-properties" xmlns:vt="http://schemas.openxmlformats.org/officeDocument/2006/docPropsVTypes"/>
</file>