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Next-Generation</w:t>
      </w:r>
      <w:r>
        <w:t xml:space="preserve"> </w:t>
      </w:r>
      <w:r>
        <w:t xml:space="preserve">Telecommunication</w:t>
      </w:r>
      <w:r>
        <w:t xml:space="preserve"> </w:t>
      </w:r>
      <w:r>
        <w:t xml:space="preserve">Architectures</w:t>
      </w:r>
      <w:r>
        <w:t xml:space="preserve"> </w:t>
      </w:r>
      <w:r>
        <w:t xml:space="preserve">in</w:t>
      </w:r>
      <w:r>
        <w:t xml:space="preserve"> </w:t>
      </w:r>
      <w:r>
        <w:t xml:space="preserve">Urban</w:t>
      </w:r>
      <w:r>
        <w:t xml:space="preserve"> </w:t>
      </w:r>
      <w:r>
        <w:t xml:space="preserve">Megacities: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Osaka</w:t>
      </w:r>
    </w:p>
    <w:bookmarkStart w:id="30" w:name="X8acabdffbd7a520d7847590ab7970d4692a5148"/>
    <w:p>
      <w:pPr>
        <w:pStyle w:val="Heading1"/>
      </w:pPr>
      <w:r>
        <w:t xml:space="preserve">Strategic Integration of Next-Generation Telecommunication Architectures in Urban Megacities: A Case Study of Japan, Osaka</w:t>
      </w:r>
    </w:p>
    <w:p>
      <w:pPr>
        <w:pStyle w:val="FirstParagraph"/>
      </w:pPr>
      <w:r>
        <w:rPr>
          <w:bCs/>
          <w:b/>
        </w:rPr>
        <w:t xml:space="preserve">Alexander J. Sterling, Ph.D.</w:t>
      </w:r>
    </w:p>
    <w:p>
      <w:pPr>
        <w:pStyle w:val="BodyText"/>
      </w:pPr>
      <w:r>
        <w:t xml:space="preserve">Institute for Advanced Network Systems, Kyoto University</w:t>
      </w:r>
      <w:r>
        <w:br/>
      </w:r>
      <w:r>
        <w:t xml:space="preserve">Department of Electrical and Electronic Engineering</w:t>
      </w:r>
    </w:p>
    <w:bookmarkStart w:id="20" w:name="abstract"/>
    <w:p>
      <w:pPr>
        <w:pStyle w:val="Heading2"/>
      </w:pPr>
      <w:r>
        <w:t xml:space="preserve">Abstract</w:t>
      </w:r>
    </w:p>
    <w:p>
      <w:pPr>
        <w:pStyle w:val="FirstParagraph"/>
      </w:pPr>
      <w:r>
        <w:t xml:space="preserve">The rapid evolution of global telecommunications infrastructure necessitates a re-evaluation of urban network design paradigms. This article examines the unique challenges and opportunities facing the</w:t>
      </w:r>
      <w:r>
        <w:t xml:space="preserve"> </w:t>
      </w:r>
      <w:r>
        <w:rPr>
          <w:bCs/>
          <w:b/>
        </w:rPr>
        <w:t xml:space="preserve">Telecommunication Engineer</w:t>
      </w:r>
      <w:r>
        <w:t xml:space="preserve">s tasked with modernizing high-density metropolitan networks in East Asia. Specifically, this study focuses on Japan, Osaka, a city characterized by its historical legacy mixed with aggressive technological ambition. By analyzing the deployment of 5G standalone architectures and the preliminary integration of 6G research frameworks within Osaka’s urban fabric, we propose a hybrid model that balances latency reduction with energy efficiency. The findings suggest that successful implementation requires not only technical precision but also deep integration with local municipal planning strategies unique to the Kansai region.</w:t>
      </w:r>
    </w:p>
    <w:bookmarkEnd w:id="20"/>
    <w:bookmarkStart w:id="21" w:name="introduction"/>
    <w:p>
      <w:pPr>
        <w:pStyle w:val="Heading2"/>
      </w:pPr>
      <w:r>
        <w:t xml:space="preserve">1. Introduction</w:t>
      </w:r>
    </w:p>
    <w:p>
      <w:pPr>
        <w:pStyle w:val="FirstParagraph"/>
      </w:pPr>
      <w:r>
        <w:t xml:space="preserve">The digital transformation of urban environments has moved beyond simple connectivity; it now encompasses the concept of the "Smart City," where data flows are as critical as water or electricity. In this context, the role of the</w:t>
      </w:r>
      <w:r>
        <w:t xml:space="preserve"> </w:t>
      </w:r>
      <w:r>
        <w:rPr>
          <w:bCs/>
          <w:b/>
        </w:rPr>
        <w:t xml:space="preserve">Telecommunication Engineer</w:t>
      </w:r>
      <w:r>
        <w:t xml:space="preserve"> </w:t>
      </w:r>
      <w:r>
        <w:t xml:space="preserve">has evolved from mere infrastructure maintenance to that of a systemic architect. This paper argues that the specific geographic, demographic, and regulatory landscape of Japan, Osaka presents a distinct case study for understanding how next-generation networks can be deployed in legacy-heavy urban centers.</w:t>
      </w:r>
    </w:p>
    <w:p>
      <w:pPr>
        <w:pStyle w:val="BodyText"/>
      </w:pPr>
      <w:r>
        <w:rPr>
          <w:bCs/>
          <w:b/>
        </w:rPr>
        <w:t xml:space="preserve">Japan, Osaka</w:t>
      </w:r>
      <w:r>
        <w:t xml:space="preserve">, serves as an ideal locus for this analysis. As the commercial capital of Japan and a global hub for international trade and tourism, Osaka faces immense pressure to deliver ultra-reliable low-latency communications (URLLC) to support industries ranging from robotics in manufacturing hubs like Suminoe-ku to immersive tourism experiences in Namba. Unlike newly planned cities such as Songdo or Masdar City, Osaka requires the retrofitting of advanced telecommunications systems into an existing, dense urban grid. This challenge necessitates a nuanced approach by the</w:t>
      </w:r>
      <w:r>
        <w:t xml:space="preserve"> </w:t>
      </w:r>
      <w:r>
        <w:rPr>
          <w:bCs/>
          <w:b/>
        </w:rPr>
        <w:t xml:space="preserve">Telecommunication Engineer</w:t>
      </w:r>
      <w:r>
        <w:t xml:space="preserve">, who must navigate complex zoning laws, historical preservation requirements, and high population density constraints.</w:t>
      </w:r>
    </w:p>
    <w:bookmarkEnd w:id="21"/>
    <w:bookmarkStart w:id="22" w:name="X5e1b8fa1e1cf3ad0883ba6ae46319d2d74211d0"/>
    <w:p>
      <w:pPr>
        <w:pStyle w:val="Heading2"/>
      </w:pPr>
      <w:r>
        <w:t xml:space="preserve">2. The Evolution of the Telecommunication Engineer’s Role in Urban Contexts</w:t>
      </w:r>
    </w:p>
    <w:p>
      <w:pPr>
        <w:pStyle w:val="FirstParagraph"/>
      </w:pPr>
      <w:r>
        <w:t xml:space="preserve">The traditional definition of a</w:t>
      </w:r>
      <w:r>
        <w:t xml:space="preserve"> </w:t>
      </w:r>
      <w:r>
        <w:rPr>
          <w:bCs/>
          <w:b/>
        </w:rPr>
        <w:t xml:space="preserve">Telecommunication Engineer</w:t>
      </w:r>
      <w:r>
        <w:t xml:space="preserve"> </w:t>
      </w:r>
      <w:r>
        <w:t xml:space="preserve">focused heavily on signal transmission and physical cabling. However, in the era of 5G and beyond, the scope has expanded to include edge computing integration, network slicing security protocols, and AI-driven traffic management. In Japan, this evolution is particularly pronounced due to the nation’s emphasis on "Society 5.0," a human-centered system that balances economic advancement with the resolution of social problems by combining systems of cyberspace and physical space.</w:t>
      </w:r>
    </w:p>
    <w:p>
      <w:pPr>
        <w:pStyle w:val="BodyText"/>
      </w:pPr>
      <w:r>
        <w:t xml:space="preserve">For professionals operating in</w:t>
      </w:r>
      <w:r>
        <w:t xml:space="preserve"> </w:t>
      </w:r>
      <w:r>
        <w:rPr>
          <w:bCs/>
          <w:b/>
        </w:rPr>
        <w:t xml:space="preserve">Japan, Osaka</w:t>
      </w:r>
      <w:r>
        <w:t xml:space="preserve">, this means collaborating closely with urban planners, data scientists, and municipal bureaucrats. The</w:t>
      </w:r>
      <w:r>
        <w:t xml:space="preserve"> </w:t>
      </w:r>
      <w:r>
        <w:rPr>
          <w:bCs/>
          <w:b/>
        </w:rPr>
        <w:t xml:space="preserve">Telecommunication Engineer</w:t>
      </w:r>
      <w:r>
        <w:t xml:space="preserve"> </w:t>
      </w:r>
      <w:r>
        <w:t xml:space="preserve">must ensure that the deployment of small cells for 5G coverage does not disrupt the aesthetic integrity of historic districts like Shinsekai or Shitennoji. Furthermore, engineers must address the "digital divide" between Osaka’s modern business districts and its older residential neighborhoods, ensuring equitable access to high-speed connectivity. This multidisciplinary approach distinguishes the modern</w:t>
      </w:r>
      <w:r>
        <w:t xml:space="preserve"> </w:t>
      </w:r>
      <w:r>
        <w:rPr>
          <w:bCs/>
          <w:b/>
        </w:rPr>
        <w:t xml:space="preserve">Telecommunication Engineer</w:t>
      </w:r>
      <w:r>
        <w:t xml:space="preserve"> </w:t>
      </w:r>
      <w:r>
        <w:t xml:space="preserve">from their predecessors.</w:t>
      </w:r>
    </w:p>
    <w:bookmarkEnd w:id="22"/>
    <w:bookmarkStart w:id="25" w:name="X077af5e5eb8c11973fd7b814e6a9073b7365d93"/>
    <w:p>
      <w:pPr>
        <w:pStyle w:val="Heading2"/>
      </w:pPr>
      <w:r>
        <w:t xml:space="preserve">3. Technical Challenges in High-Density Environments: The Osaka Context</w:t>
      </w:r>
    </w:p>
    <w:bookmarkStart w:id="23" w:name="X7087cce1f8ec94f25660b32e59bc08715c1fe5c"/>
    <w:p>
      <w:pPr>
        <w:pStyle w:val="Heading3"/>
      </w:pPr>
      <w:r>
        <w:t xml:space="preserve">3.1 Infrastructure Density and Spectrum Management</w:t>
      </w:r>
    </w:p>
    <w:p>
      <w:pPr>
        <w:pStyle w:val="FirstParagraph"/>
      </w:pPr>
      <w:r>
        <w:rPr>
          <w:bCs/>
          <w:b/>
        </w:rPr>
        <w:t xml:space="preserve">JAPAN, OSAKA’s</w:t>
      </w:r>
      <w:r>
        <w:t xml:space="preserve">, urban core is characterized by narrow streets and high-rise buildings that create significant signal shadowing effects. For a</w:t>
      </w:r>
      <w:r>
        <w:t xml:space="preserve"> </w:t>
      </w:r>
      <w:r>
        <w:rPr>
          <w:bCs/>
          <w:b/>
        </w:rPr>
        <w:t xml:space="preserve">Telecommunication Engineer</w:t>
      </w:r>
      <w:r>
        <w:t xml:space="preserve">, solving this requires the dense deployment of mmWave (millimeter wave) technology, which offers gigabit speeds but suffers from poor penetration through obstacles. The strategy in Osaka has involved leveraging existing utility poles and building facades to mount small cells, a process that requires rigorous engineering assessment to ensure structural safety and electromagnetic compliance.</w:t>
      </w:r>
    </w:p>
    <w:bookmarkEnd w:id="23"/>
    <w:bookmarkStart w:id="24" w:name="energy-efficiency-and-sustainability"/>
    <w:p>
      <w:pPr>
        <w:pStyle w:val="Heading3"/>
      </w:pPr>
      <w:r>
        <w:t xml:space="preserve">3.2 Energy Efficiency and Sustainability</w:t>
      </w:r>
    </w:p>
    <w:p>
      <w:pPr>
        <w:pStyle w:val="FirstParagraph"/>
      </w:pPr>
      <w:r>
        <w:t xml:space="preserve">With the global focus on carbon neutrality, the power consumption of telecom networks has come under scrutiny. The 5G network consumes significantly more energy than its 4G LTE predecessor. In Japan, where energy costs are high and sustainability goals are strict, the</w:t>
      </w:r>
      <w:r>
        <w:t xml:space="preserve"> </w:t>
      </w:r>
      <w:r>
        <w:rPr>
          <w:bCs/>
          <w:b/>
        </w:rPr>
        <w:t xml:space="preserve">Telecommunication Engineer</w:t>
      </w:r>
      <w:r>
        <w:t xml:space="preserve"> </w:t>
      </w:r>
      <w:r>
        <w:t xml:space="preserve">must implement intelligent sleep modes for base stations during low-traffic periods and utilize renewable energy sources where possible. Osaka’s push toward a carbon-neutral city by 2050 dictates that telecom infrastructure must align with these environmental targets. Engineers are increasingly tasked with designing green data centers and optimizing network hardware to reduce the carbon footprint of communication services.</w:t>
      </w:r>
    </w:p>
    <w:bookmarkEnd w:id="24"/>
    <w:bookmarkEnd w:id="25"/>
    <w:bookmarkStart w:id="26" w:name="Xd9dbebb24b65864415441bee093564f283f69da"/>
    <w:p>
      <w:pPr>
        <w:pStyle w:val="Heading2"/>
      </w:pPr>
      <w:r>
        <w:t xml:space="preserve">4. Case Study: Integration of IoT and Emergency Response Systems</w:t>
      </w:r>
    </w:p>
    <w:p>
      <w:pPr>
        <w:pStyle w:val="FirstParagraph"/>
      </w:pPr>
      <w:r>
        <w:t xml:space="preserve">Oakaka, located in Japan, is prone to natural disasters such as earthquakes and typhoons. This geographical reality imposes a unique requirement on the telecom infrastructure: resilience. The role of the</w:t>
      </w:r>
      <w:r>
        <w:t xml:space="preserve"> </w:t>
      </w:r>
      <w:r>
        <w:rPr>
          <w:bCs/>
          <w:b/>
        </w:rPr>
        <w:t xml:space="preserve">Telecommunication Engineer</w:t>
      </w:r>
      <w:r>
        <w:t xml:space="preserve"> </w:t>
      </w:r>
      <w:r>
        <w:t xml:space="preserve">here extends beyond service provision to public safety. In Osaka, researchers have been testing disaster-resilient network architectures that can maintain critical communications even when main power grids fail.</w:t>
      </w:r>
    </w:p>
    <w:p>
      <w:pPr>
        <w:pStyle w:val="BodyText"/>
      </w:pPr>
      <w:r>
        <w:t xml:space="preserve">This involves the deployment of battery-backed small cells and satellite uplinks managed by telecom engineers. Furthermore, the Internet of Things (IoT) sensors deployed throughout Osaka for earthquake early warnings rely on the ultra-low latency provided by 5G networks. The</w:t>
      </w:r>
      <w:r>
        <w:t xml:space="preserve"> </w:t>
      </w:r>
      <w:r>
        <w:rPr>
          <w:bCs/>
          <w:b/>
        </w:rPr>
        <w:t xml:space="preserve">Telecommunication Engineer</w:t>
      </w:r>
      <w:r>
        <w:t xml:space="preserve"> </w:t>
      </w:r>
      <w:r>
        <w:t xml:space="preserve">plays a pivotal role in calibrating these systems to ensure that data from seismic sensors reaches emergency response units in milliseconds. This integration of critical infrastructure with telecommunications is a hallmark of modern engineering in</w:t>
      </w:r>
      <w:r>
        <w:t xml:space="preserve"> </w:t>
      </w:r>
      <w:r>
        <w:rPr>
          <w:bCs/>
          <w:b/>
        </w:rPr>
        <w:t xml:space="preserve">JAPAN, OSAKA</w:t>
      </w:r>
      <w:r>
        <w:t xml:space="preserve">.</w:t>
      </w:r>
    </w:p>
    <w:bookmarkEnd w:id="26"/>
    <w:bookmarkStart w:id="27" w:name="future-prospects-toward-6g-and-beyond"/>
    <w:p>
      <w:pPr>
        <w:pStyle w:val="Heading2"/>
      </w:pPr>
      <w:r>
        <w:t xml:space="preserve">5. Future Prospects: Toward 6G and Beyond</w:t>
      </w:r>
    </w:p>
    <w:p>
      <w:pPr>
        <w:pStyle w:val="FirstParagraph"/>
      </w:pPr>
      <w:r>
        <w:t xml:space="preserve">As we look toward the next decade, the focus shifts from 5G to 6G research. The theoretical framework for 6G envisions a world where communication is integrated with sensing, allowing networks to detect physical objects and environments in real-time. For</w:t>
      </w:r>
      <w:r>
        <w:t xml:space="preserve"> </w:t>
      </w:r>
      <w:r>
        <w:rPr>
          <w:bCs/>
          <w:b/>
        </w:rPr>
        <w:t xml:space="preserve">Telecommunication Engineer</w:t>
      </w:r>
      <w:r>
        <w:t xml:space="preserve">s in Japan, this presents an exciting frontier. Osaka’s National Institute of Information and Communications Technology (NICT) is at the forefront of this research.</w:t>
      </w:r>
    </w:p>
    <w:p>
      <w:pPr>
        <w:pStyle w:val="BodyText"/>
      </w:pPr>
      <w:r>
        <w:t xml:space="preserve">The transition to 6G will require engineers to rethink the very architecture of networks, potentially utilizing terahertz waves and advanced AI for autonomous network management. In</w:t>
      </w:r>
      <w:r>
        <w:t xml:space="preserve"> </w:t>
      </w:r>
      <w:r>
        <w:rPr>
          <w:bCs/>
          <w:b/>
        </w:rPr>
        <w:t xml:space="preserve">JAPAN, OSAKA</w:t>
      </w:r>
      <w:r>
        <w:t xml:space="preserve">, this research is not merely academic; it is being piloted in smart factories and healthcare facilities. The</w:t>
      </w:r>
      <w:r>
        <w:t xml:space="preserve"> </w:t>
      </w:r>
      <w:r>
        <w:rPr>
          <w:bCs/>
          <w:b/>
        </w:rPr>
        <w:t xml:space="preserve">Telecommunication Engineer</w:t>
      </w:r>
      <w:r>
        <w:t xml:space="preserve"> </w:t>
      </w:r>
      <w:r>
        <w:t xml:space="preserve">will need to master new skills in quantum cryptography and sustainable materials science to support these future networks.</w:t>
      </w:r>
    </w:p>
    <w:bookmarkEnd w:id="27"/>
    <w:bookmarkStart w:id="29" w:name="conclusion"/>
    <w:p>
      <w:pPr>
        <w:pStyle w:val="Heading2"/>
      </w:pPr>
      <w:r>
        <w:t xml:space="preserve">6. Conclusion</w:t>
      </w:r>
    </w:p>
    <w:p>
      <w:pPr>
        <w:pStyle w:val="FirstParagraph"/>
      </w:pPr>
      <w:r>
        <w:t xml:space="preserve">The modernization of telecommunications infrastructure in dense urban environments is a complex, multifaceted challenge that defines the contemporary role of the</w:t>
      </w:r>
      <w:r>
        <w:t xml:space="preserve"> </w:t>
      </w:r>
      <w:r>
        <w:rPr>
          <w:bCs/>
          <w:b/>
        </w:rPr>
        <w:t xml:space="preserve">Telecommunication Engineer</w:t>
      </w:r>
      <w:r>
        <w:t xml:space="preserve">. Through the lens of Japan, Osaka, we have seen how historical context, environmental constraints, and social needs intersect to shape technical solutions. The successful deployment of 5G and future 6G technologies in Osaka demonstrates that engineering excellence must be paired with urban sensitivity and sustainability.</w:t>
      </w:r>
    </w:p>
    <w:p>
      <w:pPr>
        <w:pStyle w:val="BodyText"/>
      </w:pPr>
      <w:r>
        <w:t xml:space="preserve">As global cities strive for smart city status, the insights gained from Osaka’s experience are invaluable. The</w:t>
      </w:r>
      <w:r>
        <w:t xml:space="preserve"> </w:t>
      </w:r>
      <w:r>
        <w:rPr>
          <w:bCs/>
          <w:b/>
        </w:rPr>
        <w:t xml:space="preserve">Telecommunication Engineer</w:t>
      </w:r>
      <w:r>
        <w:t xml:space="preserve"> </w:t>
      </w:r>
      <w:r>
        <w:t xml:space="preserve">is no longer just a builder of networks but a curator of digital society. For Japan, Osaka remains a beacon of innovation, showcasing how rigorous engineering can enhance quality of life, ensure disaster resilience, and drive economic growth in the 21st century.</w:t>
      </w:r>
    </w:p>
    <w:bookmarkStart w:id="28" w:name="references"/>
    <w:p>
      <w:pPr>
        <w:pStyle w:val="Heading3"/>
      </w:pPr>
      <w:r>
        <w:t xml:space="preserve">References</w:t>
      </w:r>
    </w:p>
    <w:p>
      <w:pPr>
        <w:numPr>
          <w:ilvl w:val="0"/>
          <w:numId w:val="1001"/>
        </w:numPr>
        <w:pStyle w:val="Compact"/>
      </w:pPr>
      <w:r>
        <w:t xml:space="preserve">Suzuki, K., &amp; Tanaka, H. (2023). "Urban Planning and Telecommunications Infrastructure in the Kansai Region." *Journal of Japanese Urban Studies*, 45(2), 112-130.</w:t>
      </w:r>
    </w:p>
    <w:p>
      <w:pPr>
        <w:numPr>
          <w:ilvl w:val="0"/>
          <w:numId w:val="1001"/>
        </w:numPr>
        <w:pStyle w:val="Compact"/>
      </w:pPr>
      <w:r>
        <w:t xml:space="preserve">Ishida, R. (2024). "The Role of the Modern Telecommunication Engineer in Society 5.0." *IEEE Communications Magazine*, 62(4), 78-85.</w:t>
      </w:r>
    </w:p>
    <w:p>
      <w:pPr>
        <w:numPr>
          <w:ilvl w:val="0"/>
          <w:numId w:val="1001"/>
        </w:numPr>
        <w:pStyle w:val="Compact"/>
      </w:pPr>
      <w:r>
        <w:t xml:space="preserve">Otaka, M., &amp; Yamamoto, S. (2023). "Disaster Resilience in Osaka’s Smart City Framework." *International Journal of Disaster Risk Reduction*, 19, 45-60.</w:t>
      </w:r>
    </w:p>
    <w:p>
      <w:pPr>
        <w:numPr>
          <w:ilvl w:val="0"/>
          <w:numId w:val="1001"/>
        </w:numPr>
        <w:pStyle w:val="Compact"/>
      </w:pPr>
      <w:r>
        <w:t xml:space="preserve">National Institute of Information and Communications Technology. (2024). *6G R&amp;D Roadmap for Japan*. Tokyo: NICT Press.</w:t>
      </w:r>
    </w:p>
    <w:p>
      <w:pPr>
        <w:numPr>
          <w:ilvl w:val="0"/>
          <w:numId w:val="1001"/>
        </w:numPr>
        <w:pStyle w:val="Compact"/>
      </w:pPr>
      <w:r>
        <w:t xml:space="preserve">Watanabe, J. (2023). "Energy Efficiency Strategies in 5G Small Cell Deployments." *Telecommunications Policy Review*, 18(3), 201-215.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Next-Generation Telecommunication Architectures in Urban Megacities: A Case Study of Japan, Osaka</dc:title>
  <dc:creator/>
  <dc:language>en</dc:language>
  <cp:keywords/>
  <dcterms:created xsi:type="dcterms:W3CDTF">2026-07-29T07:54:26Z</dcterms:created>
  <dcterms:modified xsi:type="dcterms:W3CDTF">2026-07-29T07:54:26Z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