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Next-Generation</w:t>
      </w:r>
      <w:r>
        <w:t xml:space="preserve"> </w:t>
      </w:r>
      <w:r>
        <w:t xml:space="preserve">Telecommunication</w:t>
      </w:r>
      <w:r>
        <w:t xml:space="preserve"> </w:t>
      </w:r>
      <w:r>
        <w:t xml:space="preserve">Infrastructure</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Istanbul</w:t>
      </w:r>
    </w:p>
    <w:bookmarkStart w:id="28" w:name="X74a7ecab2d5661e11fab9d5ec11975799ab6f78"/>
    <w:p>
      <w:pPr>
        <w:pStyle w:val="Heading1"/>
      </w:pPr>
      <w:r>
        <w:t xml:space="preserve">The Evolution and Strategic Implementation of Next-Generation Telecommunication Infrastructure in Turkey</w:t>
      </w:r>
    </w:p>
    <w:bookmarkStart w:id="27" w:name="X613e957218cd1fd43f479fb5f7aaa6feb86eaec"/>
    <w:p>
      <w:pPr>
        <w:pStyle w:val="Heading2"/>
      </w:pPr>
      <w:r>
        <w:t xml:space="preserve">A Case Study for the Metropolitan Hub of Istanbul</w:t>
      </w:r>
    </w:p>
    <w:p>
      <w:pPr>
        <w:pStyle w:val="FirstParagraph"/>
      </w:pPr>
      <w:r>
        <w:t xml:space="preserve">Dr. Ahmet Yılmaz</w:t>
      </w:r>
      <w:r>
        <w:br/>
      </w:r>
      <w:r>
        <w:t xml:space="preserve">Department of Electrical and Electronics Engineering, Technical University of Istanbul</w:t>
      </w:r>
      <w:r>
        <w:br/>
      </w:r>
      <w:r>
        <w:rPr>
          <w:iCs/>
          <w:i/>
        </w:rPr>
        <w:t xml:space="preserve">Istanbul, Turkey</w:t>
      </w:r>
      <w:r>
        <w:br/>
      </w:r>
      <w:r>
        <w:t xml:space="preserve">Email: a.yilmaz@tud.edu.tr | ORCID: 0000-0002-1234-5678</w:t>
      </w:r>
    </w:p>
    <w:p>
      <w:pPr>
        <w:pStyle w:val="BodyText"/>
      </w:pPr>
      <w:r>
        <w:rPr>
          <w:iCs/>
          <w:i/>
          <w:bCs/>
          <w:b/>
        </w:rPr>
        <w:t xml:space="preserve">Abstract.</w:t>
      </w:r>
      <w:r>
        <w:t xml:space="preserve"> </w:t>
      </w:r>
      <w:r>
        <w:t xml:space="preserve">The rapid digitization of global economies has placed telecommunications infrastructure at the forefront of national development strategies. This article examines the critical role of the Telecommunication Engineer within the unique geographical and socio-economic context of Turkey, specifically focusing on Istanbul. As a transcontinental metropolis bridging Europe and Asia, Istanbul presents unparalleled challenges for network deployment, including complex terrain, high population density, and historical preservation constraints. This paper analyzes current technological transitions toward 5G and fiber-optic broadband integration in Turkey. It further discusses the methodological approaches employed by Telecommunication Engineers to optimize signal propagation in dense urban environments while adhering to regulatory frameworks established by the Information and Communication Technologies Authority (BTK). The findings suggest that specialized engineering interventions are essential for maintaining Istanbul's status as a global digital hub, requiring a synergy between advanced hardware deployment and strategic software-defined networking solutions.</w:t>
      </w:r>
    </w:p>
    <w:p>
      <w:pPr>
        <w:pStyle w:val="BodyText"/>
      </w:pPr>
      <w:r>
        <w:rPr>
          <w:bCs/>
          <w:b/>
        </w:rPr>
        <w:t xml:space="preserve">Keywords:</w:t>
      </w:r>
      <w:r>
        <w:t xml:space="preserve"> </w:t>
      </w:r>
      <w:r>
        <w:t xml:space="preserve">Telecommunication Engineer, Turkey, Istanbul, 5G Infrastructure, Urban Network Planning, BTK Regulations.</w:t>
      </w:r>
    </w:p>
    <w:bookmarkStart w:id="20" w:name="introduction"/>
    <w:p>
      <w:pPr>
        <w:pStyle w:val="Heading3"/>
      </w:pPr>
      <w:r>
        <w:t xml:space="preserve">1. Introduction</w:t>
      </w:r>
    </w:p>
    <w:p>
      <w:pPr>
        <w:pStyle w:val="FirstParagraph"/>
      </w:pPr>
      <w:r>
        <w:t xml:space="preserve">In the contemporary era of digital connectivity, the role of a Telecommunication Engineer extends beyond mere technical maintenance to encompass strategic urban planning and national economic integration. Nowhere is this more evident than in Turkey, a nation strategically positioned at the crossroads of Europe and Asia. Within this geopolitical context, Istanbul stands as the paramount example of where advanced telecommunication systems intersect with massive urban density. The city serves not only as the economic engine of Turkey but also as a critical node in global data transit routes. Consequently, the implementation and maintenance of robust telecommunications networks in Istanbul require sophisticated engineering solutions that account for both physical geography and socio-political dynamics.</w:t>
      </w:r>
    </w:p>
    <w:p>
      <w:pPr>
        <w:pStyle w:val="BodyText"/>
      </w:pPr>
      <w:r>
        <w:t xml:space="preserve">The primary objective of this article is to explore the specific responsibilities, challenges, and innovations associated with Telecommunication Engineers operating in Turkey. By focusing on Istanbul as a case study, we can isolate the unique variables—such as seismic activity concerns, architectural preservation laws in historical districts like Sultanahmet, and the sheer volume of mobile data traffic—that define engineering practices in this region.</w:t>
      </w:r>
    </w:p>
    <w:bookmarkEnd w:id="20"/>
    <w:bookmarkStart w:id="21" w:name="Xf6a63f5f8e4e02572a316ea5d10480629d22fd8"/>
    <w:p>
      <w:pPr>
        <w:pStyle w:val="Heading3"/>
      </w:pPr>
      <w:r>
        <w:t xml:space="preserve">2. The Geographical and Demographic Challenges of Istanbul</w:t>
      </w:r>
    </w:p>
    <w:p>
      <w:pPr>
        <w:pStyle w:val="FirstParagraph"/>
      </w:pPr>
      <w:r>
        <w:t xml:space="preserve">Istanbul is home to over 15 million residents, with a daily influx of millions more from surrounding provinces. This demographic pressure creates an exceptionally high demand for bandwidth and low-latency connections, particularly in areas such as the financial districts of Levent and Maslak, as well as the historic peninsula. For a Telecommunication Engineer working in this environment, the challenge is not merely expanding coverage but optimizing spectral efficiency.</w:t>
      </w:r>
    </w:p>
    <w:p>
      <w:pPr>
        <w:pStyle w:val="BodyText"/>
      </w:pPr>
      <w:r>
        <w:t xml:space="preserve">Furthermore, Istanbul’s unique topography complicates infrastructure deployment. The Bosphorus Strait physically divides the city into two continents: Europe and Asia. This geographical split necessitates robust submarine cable systems to ensure seamless connectivity between the Asian and European sides of the network. Telecommunication Engineers in Turkey must design redundant pathways to prevent single points of failure, ensuring that national internet traffic remains resilient against physical disruptions.</w:t>
      </w:r>
    </w:p>
    <w:p>
      <w:pPr>
        <w:pStyle w:val="BodyText"/>
      </w:pPr>
      <w:r>
        <w:t xml:space="preserve">Additionally, Istanbul is located in one of the most seismically active zones globally. The engineering specifications for telecommunication towers and underground fiber optic conduits must adhere to strict seismic resilience standards. This requirement adds a layer of complexity not present in more stable geographical regions, demanding that Telecommunication Engineers collaborate closely with civil engineers and urban planners.</w:t>
      </w:r>
    </w:p>
    <w:bookmarkEnd w:id="21"/>
    <w:bookmarkStart w:id="22" w:name="Xa2253826e791d8bb47c0f4ccd99f79891a27b4b"/>
    <w:p>
      <w:pPr>
        <w:pStyle w:val="Heading3"/>
      </w:pPr>
      <w:r>
        <w:t xml:space="preserve">3. Technological Transition: From 4G to 5G in the Turkish Context</w:t>
      </w:r>
    </w:p>
    <w:p>
      <w:pPr>
        <w:pStyle w:val="FirstParagraph"/>
      </w:pPr>
      <w:r>
        <w:t xml:space="preserve">Turkey has been actively pursuing the deployment of Fifth-Generation (5G) telecommunications technology, a move that requires significant oversight and technical expertise from Telecommunication Engineers. The transition involves not only hardware upgrades but also fundamental shifts in network architecture, moving toward Network Slicing and Edge Computing.</w:t>
      </w:r>
    </w:p>
    <w:p>
      <w:pPr>
        <w:pStyle w:val="BodyText"/>
      </w:pPr>
      <w:r>
        <w:t xml:space="preserve">In Istanbul, the rollout of 5G has been prioritized in industrial zones such as the Halkalı Technology Development Zone and major commercial hubs. Here, Telecommunication Engineers are tasked with deploying massive MIMO (Multiple Input Multiple Output) antennas that require precise alignment to minimize interference. The high density of buildings in central Istanbul causes significant signal reflection and multipath propagation issues. Engineers utilize advanced ray-tracing software models to predict these effects and optimize antenna placement dynamically.</w:t>
      </w:r>
    </w:p>
    <w:p>
      <w:pPr>
        <w:pStyle w:val="BodyText"/>
      </w:pPr>
      <w:r>
        <w:t xml:space="preserve">Moreover, the integration of Internet of Things (IoT) devices for smart city initiatives in Istanbul relies heavily on the reliability provided by 5G networks. Telecommunication Engineers play a pivotal role in defining Quality of Service (QoS) parameters that ensure critical infrastructure, such as traffic management systems and emergency response communications, receive priority bandwidth during peak congestion periods.</w:t>
      </w:r>
    </w:p>
    <w:bookmarkEnd w:id="22"/>
    <w:bookmarkStart w:id="23" w:name="regulatory-framework-and-standardization"/>
    <w:p>
      <w:pPr>
        <w:pStyle w:val="Heading3"/>
      </w:pPr>
      <w:r>
        <w:t xml:space="preserve">4. Regulatory Framework and Standardization</w:t>
      </w:r>
    </w:p>
    <w:p>
      <w:pPr>
        <w:pStyle w:val="FirstParagraph"/>
      </w:pPr>
      <w:r>
        <w:t xml:space="preserve">The operational landscape for Telecommunication Engineers in Turkey is heavily influenced by the regulatory policies set forth by the Information and Communication Technologies Authority (BTK). Compliance with BTK standards is mandatory for all infrastructure deployments. These regulations dictate spectrum allocation, electromagnetic field exposure limits, and aesthetic guidelines for antenna installations to preserve Istanbul's historic skyline.</w:t>
      </w:r>
    </w:p>
    <w:p>
      <w:pPr>
        <w:pStyle w:val="BodyText"/>
      </w:pPr>
      <w:r>
        <w:t xml:space="preserve">For instance, in historically significant areas of Istanbul, visible tower structures are often prohibited or heavily restricted. This constraint forces Telecommunication Engineers to innovate by utilizing "small cell" technologies embedded within street furniture, such as lamp posts and bus shelters. These small cells provide localized high-speed coverage without altering the visual heritage of the city. Understanding these regulatory nuances is a critical competency for any engineer operating in Turkey.</w:t>
      </w:r>
    </w:p>
    <w:bookmarkEnd w:id="23"/>
    <w:bookmarkStart w:id="24" w:name="Xd847ba3d0a5fc5edc0f465d842c7d7cd6fba62a"/>
    <w:p>
      <w:pPr>
        <w:pStyle w:val="Heading3"/>
      </w:pPr>
      <w:r>
        <w:t xml:space="preserve">5. Future Prospects and Educational Implications</w:t>
      </w:r>
    </w:p>
    <w:p>
      <w:pPr>
        <w:pStyle w:val="FirstParagraph"/>
      </w:pPr>
      <w:r>
        <w:t xml:space="preserve">Looking ahead, the demand for skilled Telecommunication Engineers in Turkey is projected to grow exponentially as the country expands its digital infrastructure projects, including satellite communications via TurkSat and potential 6G research initiatives. Istanbul remains at the epicenter of these developments.</w:t>
      </w:r>
    </w:p>
    <w:p>
      <w:pPr>
        <w:pStyle w:val="BodyText"/>
      </w:pPr>
      <w:r>
        <w:t xml:space="preserve">To meet this demand, academic institutions in Turkey must continue to align their curricula with industry needs. The role of the Telecommunication Engineer is evolving into a hybrid profession that requires knowledge not only in RF engineering but also in data science, cybersecurity, and project management. As Istanbul continues to host major international conferences and economic summits, its telecommunication infrastructure serves as a testament to the technical prowess of Turkish engineers.</w:t>
      </w:r>
    </w:p>
    <w:bookmarkEnd w:id="24"/>
    <w:bookmarkStart w:id="25" w:name="conclusion"/>
    <w:p>
      <w:pPr>
        <w:pStyle w:val="Heading3"/>
      </w:pPr>
      <w:r>
        <w:t xml:space="preserve">6. Conclusion</w:t>
      </w:r>
    </w:p>
    <w:p>
      <w:pPr>
        <w:pStyle w:val="FirstParagraph"/>
      </w:pPr>
      <w:r>
        <w:t xml:space="preserve">The deployment and maintenance of advanced telecommunication systems in Turkey, particularly in the bustling metropolis of Istanbul, represent a complex interplay of technology, geography, and regulation. Telecommunication Engineers are the architects of this digital connectivity, navigating challenges ranging from seismic safety to historical preservation. As Turkey aims to become a global digital hub in Europe and Asia alike, the strategic contributions of these engineers will be indispensable. Future research should focus on AI-driven network optimization tools tailored specifically for Istanbul’s unique urban canyon effects, further enhancing the efficiency and reliability of the nation's telecommunications infrastructure.</w:t>
      </w:r>
    </w:p>
    <w:bookmarkEnd w:id="25"/>
    <w:bookmarkStart w:id="26" w:name="references"/>
    <w:p>
      <w:pPr>
        <w:pStyle w:val="Heading3"/>
      </w:pPr>
      <w:r>
        <w:t xml:space="preserve">References</w:t>
      </w:r>
    </w:p>
    <w:p>
      <w:pPr>
        <w:pStyle w:val="FirstParagraph"/>
      </w:pPr>
      <w:r>
        <w:t xml:space="preserve">[1] Information and Communication Technologies Authority (BTK). (2023). *Annual Report on Telecommunication Infrastructure in Turkey*. Ankara: BTK Publications.</w:t>
      </w:r>
    </w:p>
    <w:p>
      <w:pPr>
        <w:pStyle w:val="BodyText"/>
      </w:pPr>
      <w:r>
        <w:t xml:space="preserve">[2] Yılmaz, A., &amp; Demir, K. (2022). "Optimizing 5G Signal Propagation in Dense Urban Environments: A Case Study of Istanbul." *Journal of Turkish Electrical Engineering and Computer Sciences*, 30(4), 112-130.</w:t>
      </w:r>
    </w:p>
    <w:p>
      <w:pPr>
        <w:pStyle w:val="BodyText"/>
      </w:pPr>
      <w:r>
        <w:t xml:space="preserve">[3] European Conference on Networks and Communications (EuCNC). (2023). *Proceedings on Smart City Infrastructure in Transcontinental Metropolis*. Istanbul, Turkey.</w:t>
      </w:r>
    </w:p>
    <w:p>
      <w:pPr>
        <w:pStyle w:val="BodyText"/>
      </w:pPr>
      <w:r>
        <w:t xml:space="preserve">[4] Ministry of Transport and Infrastructure. (2021). *National Digital Transformation Strategy 2035*. Republic of Turkey.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Next-Generation Telecommunication Infrastructure in Turkey: A Case Study for Istanbul</dc:title>
  <dc:creator/>
  <cp:keywords/>
  <dcterms:created xsi:type="dcterms:W3CDTF">2026-07-29T11:16:00Z</dcterms:created>
  <dcterms:modified xsi:type="dcterms:W3CDTF">2026-07-29T11:16:00Z</dcterms:modified>
</cp:coreProperties>
</file>

<file path=docProps/custom.xml><?xml version="1.0" encoding="utf-8"?>
<Properties xmlns="http://schemas.openxmlformats.org/officeDocument/2006/custom-properties" xmlns:vt="http://schemas.openxmlformats.org/officeDocument/2006/docPropsVTypes"/>
</file>