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Abu</w:t>
      </w:r>
      <w:r>
        <w:t xml:space="preserve"> </w:t>
      </w:r>
      <w:r>
        <w:t xml:space="preserve">Dhabi</w:t>
      </w:r>
    </w:p>
    <w:bookmarkStart w:id="21" w:name="Xfbc8d38175cd9ca0398221c5a6028b3930fa0ef"/>
    <w:p>
      <w:pPr>
        <w:pStyle w:val="Heading1"/>
      </w:pPr>
      <w:r>
        <w:t xml:space="preserve">The Role of the Telecommunication Engineer in the Digital Transformation of Abu Dhabi</w:t>
      </w:r>
    </w:p>
    <w:p>
      <w:pPr>
        <w:pStyle w:val="FirstParagraph"/>
      </w:pPr>
      <w:r>
        <w:rPr>
          <w:iCs/>
          <w:i/>
          <w:bCs/>
          <w:b/>
        </w:rPr>
        <w:t xml:space="preserve">A Journal Article on Infrastructure Development and Strategic Implementation</w:t>
      </w:r>
    </w:p>
    <w:p>
      <w:pPr>
        <w:pStyle w:val="BodyText"/>
      </w:pPr>
      <w:r>
        <w:rPr>
          <w:bCs/>
          <w:b/>
        </w:rPr>
        <w:t xml:space="preserve">Abstract:</w:t>
      </w:r>
      <w:r>
        <w:t xml:space="preserve"> </w:t>
      </w:r>
      <w:r>
        <w:t xml:space="preserve">This article examines the critical role of the Telecommunication Engineer in driving the digital infrastructure initiatives within Abu Dhabi, United Arab Emirates. As part of a broader national strategy to diversify its economy and establish itself as a global technology hub, Abu Dhabi has invested heavily in next-generation connectivity solutions. The paper explores how telecommunication engineers are pivotal in implementing 5G networks, fiber-optic broadband expansions, and smart city integrations. It further analyzes the technical challenges faced by these professionals in maintaining high reliability standards while adhering to strict regulatory frameworks established by the Telecommunications and Digital Government Regulatory Authority (TDRA). The study concludes that the expertise of telecommunication engineers is not merely a technical necessity but a strategic asset for Abu Dhabi’s socio-economic development.</w:t>
      </w:r>
    </w:p>
    <w:p>
      <w:pPr>
        <w:pStyle w:val="BodyText"/>
      </w:pPr>
      <w:r>
        <w:t xml:space="preserve">1. Introduction</w:t>
      </w:r>
    </w:p>
    <w:p>
      <w:pPr>
        <w:pStyle w:val="BodyText"/>
      </w:pPr>
      <w:r>
        <w:t xml:space="preserve">The rapid evolution of digital technologies has redefined the landscape of modern governance and economic activity. In the context of the United Arab Emirates (UAE), specifically within its capital city, Abu Dhabi, this transformation is both accelerated and highly structured. At the heart of this technological shift lies a specialized profession: that of the Telecommunication Engineer. These professionals are responsible for designing, developing, testing, and overseeing the construction and maintenance of communication systems that facilitate voice transmission over long distances through wireless radio signals as well as high-speed data transmission.</w:t>
      </w:r>
    </w:p>
    <w:p>
      <w:pPr>
        <w:pStyle w:val="BodyText"/>
      </w:pPr>
      <w:r>
        <w:t xml:space="preserve">Abu Dhabi’s Vision 2030 emphasizes knowledge-based economic development, positioning telecommunications infrastructure as a cornerstone of national progress. The city has emerged as one of the most connected regions in the Middle East, boasting some of the fastest internet speeds globally. However, achieving and sustaining this level of connectivity requires rigorous engineering practices. This article argues that the Telecommunication Engineer is an indispensable agent in translating Abu Dhabi’s strategic vision into tangible infrastructure realities.</w:t>
      </w:r>
    </w:p>
    <w:p>
      <w:pPr>
        <w:pStyle w:val="BodyText"/>
      </w:pPr>
      <w:r>
        <w:t xml:space="preserve">2. The Strategic Context: Abu Dhabi as a Smart City</w:t>
      </w:r>
    </w:p>
    <w:p>
      <w:pPr>
        <w:pStyle w:val="BodyText"/>
      </w:pPr>
      <w:r>
        <w:t xml:space="preserve">The narrative of Abu Dhabi’s development is deeply intertwined with the concept of the "Smart City." Initiatives such as Masdar City and the broader integration of Internet of Things (IoT) devices across municipal services require robust, low-latency communication networks. The Telecommunication Engineer plays a dual role in this ecosystem: first, as an architect who designs network topologies capable of supporting massive machine-type communications; and second, as an analyst who ensures that these networks integrate seamlessly with existing urban infrastructure.</w:t>
      </w:r>
    </w:p>
    <w:p>
      <w:pPr>
        <w:pStyle w:val="BodyText"/>
      </w:pPr>
      <w:r>
        <w:t xml:space="preserve">In Abu Dhabi, the deployment of 5G technology has been a priority. Unlike its predecessor, 4G LTE, 5G offers significantly higher bandwidth and lower latency. For a Telecommunication Engineer working in this region, this means navigating complex interference patterns caused by dense urban environments and extreme climatic conditions that affect hardware longevity. The engineer must select materials and design antenna placements that withstand high temperatures and humidity while maintaining signal integrity.</w:t>
      </w:r>
    </w:p>
    <w:p>
      <w:pPr>
        <w:pStyle w:val="BodyText"/>
      </w:pPr>
      <w:r>
        <w:t xml:space="preserve">3. Technical Challenges and Engineering Solutions</w:t>
      </w:r>
    </w:p>
    <w:p>
      <w:pPr>
        <w:pStyle w:val="BodyText"/>
      </w:pPr>
      <w:r>
        <w:t xml:space="preserve">The physical environment of the United Arab Emirates presents unique challenges for telecommunications infrastructure. High ambient temperatures can degrade electronic components, leading to reduced efficiency and lifespan of network equipment. Telecommunication engineers in Abu Dhabi must employ thermal management strategies, including specialized cooling systems for server farms and base stations.</w:t>
      </w:r>
    </w:p>
    <w:p>
      <w:pPr>
        <w:pStyle w:val="BodyText"/>
      </w:pPr>
      <w:r>
        <w:t xml:space="preserve">Furthermore, the geological composition of parts of Abu Dhabi requires careful planning for fiber-optic cabling. Engineers utilize advanced ground-penetrating radar technologies to map subterranean obstacles, ensuring that high-capacity fiber lines can be laid without disrupting existing utilities. The precision required in these operations highlights the sophisticated skill set demanded of telecommunication engineers in this region.</w:t>
      </w:r>
    </w:p>
    <w:p>
      <w:pPr>
        <w:pStyle w:val="BodyText"/>
      </w:pPr>
      <w:r>
        <w:t xml:space="preserve">Security is another paramount concern. As Abu Dhabi digitizes its critical sectors, including energy, healthcare, and finance, the role of the engineer expands to include cybersecurity integration. Telecommunication engineers are increasingly tasked with embedding encryption protocols directly into hardware designs to prevent data breaches and ensure national security.</w:t>
      </w:r>
    </w:p>
    <w:p>
      <w:pPr>
        <w:pStyle w:val="BodyText"/>
      </w:pPr>
      <w:r>
        <w:t xml:space="preserve">4. Regulatory Compliance and Standardization</w:t>
      </w:r>
    </w:p>
    <w:p>
      <w:pPr>
        <w:pStyle w:val="BodyText"/>
      </w:pPr>
      <w:r>
        <w:t xml:space="preserve">In Abu Dhabi, telecommunications activities are heavily regulated by the TDRA (Telecommunications and Digital Government Regulatory Authority). Telecommunication engineers must possess a deep understanding of these regulations to ensure compliance in their designs. This includes adherence to international standards such as those set by the International Telecommunication Union (ITU), while also meeting local specifications unique to the UAE.</w:t>
      </w:r>
    </w:p>
    <w:p>
      <w:pPr>
        <w:pStyle w:val="BodyText"/>
      </w:pPr>
      <w:r>
        <w:t xml:space="preserve">Compliance is not merely a bureaucratic hurdle; it ensures interoperability and safety. Engineers conduct rigorous testing and certification processes to verify that all deployed technologies meet TDRA requirements. This regulatory oversight fosters a competitive yet stable market, encouraging innovation while protecting consumer interests.</w:t>
      </w:r>
    </w:p>
    <w:p>
      <w:pPr>
        <w:pStyle w:val="BodyText"/>
      </w:pPr>
      <w:r>
        <w:t xml:space="preserve">5. Human Capital Development</w:t>
      </w:r>
    </w:p>
    <w:p>
      <w:pPr>
        <w:pStyle w:val="BodyText"/>
      </w:pPr>
      <w:r>
        <w:t xml:space="preserve">A crucial aspect of Abu Dhabi’s success in telecommunications is its focus on human capital. The government has initiated numerous programs to train and upskill local talent in engineering disciplines. Universities and technical institutes in Abu Dhabi collaborate with industry leaders to provide practical training for aspiring Telecommunication Engineers. This emphasis on education ensures a sustainable pipeline of professionals capable of managing future technological advancements, such as 6G research and quantum communications.</w:t>
      </w:r>
    </w:p>
    <w:p>
      <w:pPr>
        <w:pStyle w:val="BodyText"/>
      </w:pPr>
      <w:r>
        <w:t xml:space="preserve">By empowering the local workforce, Abu Dhabi reduces dependency on expatriate labor for critical infrastructure roles, fostering national pride and self-sufficiency in the tech sector. The Telecommunication Engineer thus becomes a symbol of national progress, contributing directly to the UAE’s goals of economic diversification.</w:t>
      </w:r>
    </w:p>
    <w:p>
      <w:pPr>
        <w:pStyle w:val="BodyText"/>
      </w:pPr>
      <w:r>
        <w:t xml:space="preserve">6. Conclusion</w:t>
      </w:r>
    </w:p>
    <w:p>
      <w:pPr>
        <w:pStyle w:val="BodyText"/>
      </w:pPr>
      <w:r>
        <w:t xml:space="preserve">The deployment and maintenance of advanced telecommunications networks in Abu Dhabi represent a complex intersection of engineering excellence, strategic planning, and regulatory compliance. The Telecommunication Engineer stands at the forefront of this endeavor, translating abstract technological concepts into robust physical systems that support the daily lives of citizens and businesses alike.</w:t>
      </w:r>
    </w:p>
    <w:p>
      <w:pPr>
        <w:pStyle w:val="BodyText"/>
      </w:pPr>
      <w:r>
        <w:t xml:space="preserve">As Abu Dhabi continues to evolve into a global hub for technology and innovation, the demand for skilled telecommunication engineers will only grow. Their work ensures that the emirate remains at the cutting edge of connectivity, supporting its vision of a sustainable, knowledge-based economy. Future research should focus on how emerging technologies like artificial intelligence can further optimize network management tasks performed by these engineers.</w:t>
      </w:r>
    </w:p>
    <w:bookmarkStart w:id="20" w:name="references"/>
    <w:p>
      <w:pPr>
        <w:pStyle w:val="Heading2"/>
      </w:pPr>
      <w:r>
        <w:t xml:space="preserve">References</w:t>
      </w:r>
    </w:p>
    <w:p>
      <w:pPr>
        <w:pStyle w:val="FirstParagraph"/>
      </w:pPr>
      <w:r>
        <w:t xml:space="preserve">[1] Telecommunications and Digital Government Regulatory Authority (TDRA). (2023). *Annual Statistical Report on Communications and Information Technology*. Abu Dhabi: TDRA.</w:t>
      </w:r>
    </w:p>
    <w:p>
      <w:pPr>
        <w:pStyle w:val="BodyText"/>
      </w:pPr>
      <w:r>
        <w:t xml:space="preserve">[2] Al-Hammadi, A., &amp; Al-Rashdi, M. (2021). "Challenges in Fiber Optic Deployment in Hot Climates: A Case Study of Abu Dhabi." *Journal of Middle East Communications*, 15(3), 45-60.</w:t>
      </w:r>
    </w:p>
    <w:p>
      <w:pPr>
        <w:pStyle w:val="BodyText"/>
      </w:pPr>
      <w:r>
        <w:t xml:space="preserve">[3] Government of Abu Dhabi. (2024). *Abu Dhabi Economic Vision 2030*. Executive Council Publications.</w:t>
      </w:r>
    </w:p>
    <w:p>
      <w:pPr>
        <w:pStyle w:val="BodyText"/>
      </w:pPr>
      <w:r>
        <w:t xml:space="preserve">[4] International Telecommunication Union. (2022). *Measuring Digital Development: Facts and Figures*. ITU Publications, Geneva.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Digital Transformation of Abu Dhabi</dc:title>
  <dc:creator/>
  <dc:language>en</dc:language>
  <cp:keywords/>
  <dcterms:created xsi:type="dcterms:W3CDTF">2026-07-29T11:49:56Z</dcterms:created>
  <dcterms:modified xsi:type="dcterms:W3CDTF">2026-07-29T11:49:56Z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