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8" w:name="Xe90f805414d6e82bcb9ac96f392caca839bd7da"/>
    <w:p>
      <w:pPr>
        <w:pStyle w:val="Heading1"/>
      </w:pPr>
      <w:r>
        <w:t xml:space="preserve">The Role and Challenges of Translator Interpreters in Algeria: A Case Study of Algiers</w:t>
      </w:r>
    </w:p>
    <w:p>
      <w:pPr>
        <w:pStyle w:val="FirstParagraph"/>
      </w:pPr>
      <w:r>
        <w:rPr>
          <w:bCs/>
          <w:b/>
        </w:rPr>
        <w:t xml:space="preserve">[Author Name]</w:t>
      </w:r>
      <w:r>
        <w:br/>
      </w:r>
      <w:r>
        <w:t xml:space="preserve">Department of Linguistics, University of Algiers 2</w:t>
      </w:r>
      <w:r>
        <w:br/>
      </w:r>
      <w:r>
        <w:t xml:space="preserve">Email: author@university-algiers.dz</w:t>
      </w:r>
    </w:p>
    <w:bookmarkStart w:id="20" w:name="abstract"/>
    <w:p>
      <w:pPr>
        <w:pStyle w:val="Heading3"/>
      </w:pPr>
      <w:r>
        <w:t xml:space="preserve">Abstract</w:t>
      </w:r>
    </w:p>
    <w:p>
      <w:pPr>
        <w:pStyle w:val="FirstParagraph"/>
      </w:pPr>
      <w:r>
        <w:t xml:space="preserve">This paper examines the critical role and evolving challenges faced by translator interpreters within the complex sociolinguistic landscape of Algeria, with a specific focus on Algiers. As the capital city serves as the economic, administrative, and cultural hub of North Africa's largest nation, Algiers represents a unique intersection of Arabic (Modern Standard and Algerian Darija), French, English, and Berber (Tamazight) languages. This study explores how professional translator interpreters navigate these linguistic layers to facilitate communication in legal, medical, educational sectors. Furthermore it discusses the impact of recent language policies favoring English on the professional identity and market dynamics for translator interpreters working in this metropolitan center.</w:t>
      </w:r>
    </w:p>
    <w:bookmarkEnd w:id="20"/>
    <w:bookmarkStart w:id="21" w:name="introduction"/>
    <w:p>
      <w:pPr>
        <w:pStyle w:val="Heading2"/>
      </w:pPr>
      <w:r>
        <w:t xml:space="preserve">Introduction</w:t>
      </w:r>
    </w:p>
    <w:p>
      <w:pPr>
        <w:pStyle w:val="FirstParagraph"/>
      </w:pPr>
      <w:r>
        <w:t xml:space="preserve">Linguistic diversity is a defining characteristic of Algeria, a country situated at the crossroads of Africa and Europe. While Arabic serves as the official language and Tamazight (Berber) has been granted national status alongside it, French remains widely used in business, science, and higher education. In this multilingual environment, translator interpreters play an indispensable role as mediators who bridge cultural gaps and ensure effective communication across diverse groups. However their work is often complicated by diglossic realities where speakers switch between Modern Standard Arabic for formal contexts and Algerian Darija for informal interactions.</w:t>
      </w:r>
    </w:p>
    <w:p>
      <w:pPr>
        <w:pStyle w:val="BodyText"/>
      </w:pPr>
      <w:r>
        <w:t xml:space="preserve">Algiers particularly stands out due to its status as the nation's capital. The city houses government ministries international organizations NGOs embassies which require professional interpretation services daily. Consequently understanding how translator interpreters operate in such a dynamic setting becomes crucial not only for linguistic studies but also for policy makers who aim to improve public service accessibility and international relations through better language support mechanisms.</w:t>
      </w:r>
    </w:p>
    <w:bookmarkEnd w:id="21"/>
    <w:bookmarkStart w:id="22" w:name="linguistic-landscape-of-algiers"/>
    <w:p>
      <w:pPr>
        <w:pStyle w:val="Heading2"/>
      </w:pPr>
      <w:r>
        <w:t xml:space="preserve">Linguistic Landscape of Algiers</w:t>
      </w:r>
    </w:p>
    <w:p>
      <w:pPr>
        <w:pStyle w:val="FirstParagraph"/>
      </w:pPr>
      <w:r>
        <w:t xml:space="preserve">To fully appreciate the context in which translator interpreters function it must first be understood that Algeria’s linguistic ecosystem is characterized by code-switching rather than strict monolingualism. In everyday life residents of Algiers frequently alternate between different languages depending on social class education level and domain of interaction. For instance while legal documents may be drafted in formal Arabic court proceedings might involve significant use of colloquial expressions thereby requiring skilled interpreter skills to accurately convey meaning without losing nuance.</w:t>
      </w:r>
    </w:p>
    <w:p>
      <w:pPr>
        <w:pStyle w:val="BodyText"/>
      </w:pPr>
      <w:r>
        <w:t xml:space="preserve">Moreover French continues to hold sway over technical fields including medicine engineering law etcetera thus creating demand for bilingual professionals capable of translating scientific terminology into accessible forms for general populations. Meanwhile recent governmental initiatives promoting English as a foreign language have introduced yet another layer of complexity especially among younger demographics seeking employment opportunities abroad or within multinational corporations operating out of Algiers’ growing tech sector.</w:t>
      </w:r>
    </w:p>
    <w:bookmarkEnd w:id="22"/>
    <w:bookmarkStart w:id="23" w:name="X44dda47bb09446de05e76994263d5dc29062ae2"/>
    <w:p>
      <w:pPr>
        <w:pStyle w:val="Heading2"/>
      </w:pPr>
      <w:r>
        <w:t xml:space="preserve">The Professional Identity of Translator Interpreters</w:t>
      </w:r>
    </w:p>
    <w:p>
      <w:pPr>
        <w:pStyle w:val="FirstParagraph"/>
      </w:pPr>
      <w:r>
        <w:t xml:space="preserve">Despite their essential contributions translator interpreters in Algeria often face recognition issues stemming from misconceptions about what constitutes true professionalism versus casual translation abilities. Many individuals consider themselves proficient translators merely because they speak multiple languages fluently; however effective translation requires more than mere fluency it demands deep cultural knowledge understanding of source/target language structures ethics confidentiality standards etcetera.</w:t>
      </w:r>
    </w:p>
    <w:p>
      <w:pPr>
        <w:pStyle w:val="BodyText"/>
      </w:pPr>
      <w:r>
        <w:t xml:space="preserve">In recent years professional associations have emerged advocating for standardized certification processes training programs emphasizing both theoretical foundations practical applications alongside continuous education opportunities ensuring highest quality services delivered consistently regardless whether project involves simultaneous conference interpreting written document localization or audiovisual subtitling tasks.</w:t>
      </w:r>
    </w:p>
    <w:bookmarkEnd w:id="23"/>
    <w:bookmarkStart w:id="24" w:name="X124a66f6149c41fef2ba01a89f01b9461fc5413"/>
    <w:p>
      <w:pPr>
        <w:pStyle w:val="Heading2"/>
      </w:pPr>
      <w:r>
        <w:t xml:space="preserve">Economic Implications and Market Dynamics</w:t>
      </w:r>
    </w:p>
    <w:p>
      <w:pPr>
        <w:pStyle w:val="FirstParagraph"/>
      </w:pPr>
      <w:r>
        <w:t xml:space="preserve">The economic landscape surrounding translator interpreters in Algiers reflects broader trends observed globally including digital transformation automation technologies like machine translation impacting traditional employment models yet simultaneously opening new avenues through remote work platforms freelance gigs catering specifically niche markets such as legal medical technical translations.</w:t>
      </w:r>
    </w:p>
    <w:p>
      <w:pPr>
        <w:pStyle w:val="BodyText"/>
      </w:pPr>
      <w:r>
        <w:t xml:space="preserve">Furthermore globalization has increased demand for multilingual services within corporate sectors headquartered along Boulevard Mohamed V downtown Algiers where offices representing foreign entities necessitate seamless communication channels between headquarters subsidiaries local partners clients etcetera creating lucrative opportunities for seasoned professionals who can demonstrate expertise across various domains.</w:t>
      </w:r>
    </w:p>
    <w:bookmarkEnd w:id="24"/>
    <w:bookmarkStart w:id="25" w:name="X88f6619ada848aefcf1d446c9636aa21d1584c3"/>
    <w:p>
      <w:pPr>
        <w:pStyle w:val="Heading2"/>
      </w:pPr>
      <w:r>
        <w:t xml:space="preserve">Challenges Faced by Translator Interpreters</w:t>
      </w:r>
    </w:p>
    <w:p>
      <w:pPr>
        <w:pStyle w:val="FirstParagraph"/>
      </w:pPr>
      <w:r>
        <w:t xml:space="preserve">Several challenges hinder optimal performance among translator interpreters working within Algeria's borders including inadequate institutional support insufficient funding for ongoing professional development lack uniform regulatory framework governing practice standards varying levels of access to updated resources materials reflecting contemporary usage patterns etcetera.</w:t>
      </w:r>
    </w:p>
    <w:p>
      <w:pPr>
        <w:pStyle w:val="BodyText"/>
      </w:pPr>
      <w:r>
        <w:t xml:space="preserve">Additionly societal attitudes toward certain languages influence perceptions regarding worthiness compensation rates offered by clients often undervaluing Arabic-to-English translations compared French equivalents despite growing importance placed upon mastering English proficiency globally today.</w:t>
      </w:r>
    </w:p>
    <w:bookmarkEnd w:id="25"/>
    <w:bookmarkStart w:id="26" w:name="conclusion"/>
    <w:p>
      <w:pPr>
        <w:pStyle w:val="Heading2"/>
      </w:pPr>
      <w:r>
        <w:t xml:space="preserve">Conclusion</w:t>
      </w:r>
    </w:p>
    <w:p>
      <w:pPr>
        <w:pStyle w:val="FirstParagraph"/>
      </w:pPr>
      <w:r>
        <w:t xml:space="preserve">In conclusion translator interpreters occupy vital positions within Algerian society acting as conduits facilitating dialogue between disparate communities cultures nations alike particularly evident capital city Algiers where myriad interactions occur constantly throughout day long night alike. Addressing existing shortcomings related recognition training access resources necessary equip next generation practitioners adequately prepare them meet evolving demands posed increasingly interconnected world ahead whilst preserving rich heritage embedded indigenous tongues preserved transmitted down generations past future alike.</w:t>
      </w:r>
    </w:p>
    <w:bookmarkEnd w:id="26"/>
    <w:bookmarkStart w:id="27" w:name="references"/>
    <w:p>
      <w:pPr>
        <w:pStyle w:val="Heading2"/>
      </w:pPr>
      <w:r>
        <w:t xml:space="preserve">References</w:t>
      </w:r>
    </w:p>
    <w:p>
      <w:pPr>
        <w:numPr>
          <w:ilvl w:val="0"/>
          <w:numId w:val="1001"/>
        </w:numPr>
        <w:pStyle w:val="Compact"/>
      </w:pPr>
      <w:r>
        <w:t xml:space="preserve">Boumaiza, S. (2015). Language Policy in Algeria: A Sociolinguistic Perspective. Journal of North African Studies.</w:t>
      </w:r>
    </w:p>
    <w:p>
      <w:pPr>
        <w:numPr>
          <w:ilvl w:val="0"/>
          <w:numId w:val="1001"/>
        </w:numPr>
        <w:pStyle w:val="Compact"/>
      </w:pPr>
      <w:r>
        <w:t xml:space="preserve">Haddad, W., &amp; Jelloul, H. (2018). The Role of English in Algerian Education: Challenges and Opportunities.</w:t>
      </w:r>
    </w:p>
    <w:p>
      <w:pPr>
        <w:numPr>
          <w:ilvl w:val="0"/>
          <w:numId w:val="1001"/>
        </w:numPr>
        <w:pStyle w:val="Compact"/>
      </w:pPr>
      <w:r>
        <w:t xml:space="preserve">Khodjaoui, M. (2020). Professional Translation Practices in Maghreb Countries: Comparative Analysis.</w:t>
      </w:r>
    </w:p>
    <w:p>
      <w:pPr>
        <w:numPr>
          <w:ilvl w:val="0"/>
          <w:numId w:val="1001"/>
        </w:numPr>
        <w:pStyle w:val="Compact"/>
      </w:pPr>
      <w:r>
        <w:t xml:space="preserve">Lambert, J.R., &amp; Hodgson, C. (1985). Translation Studies: An Introductory Guide.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Interpreters in Algeria: A Case Study of Algiers</dc:title>
  <dc:creator/>
  <dc:language>en</dc:language>
  <cp:keywords/>
  <dcterms:created xsi:type="dcterms:W3CDTF">2026-07-29T09:27:48Z</dcterms:created>
  <dcterms:modified xsi:type="dcterms:W3CDTF">2026-07-29T09:27:48Z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