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Translator</w:t>
      </w:r>
      <w:r>
        <w:t xml:space="preserve"> </w:t>
      </w:r>
      <w:r>
        <w:t xml:space="preserve">and</w:t>
      </w:r>
      <w:r>
        <w:t xml:space="preserve"> </w:t>
      </w:r>
      <w:r>
        <w:t xml:space="preserve">Interpreter</w:t>
      </w:r>
      <w:r>
        <w:t xml:space="preserve"> </w:t>
      </w:r>
      <w:r>
        <w:t xml:space="preserve">in</w:t>
      </w:r>
      <w:r>
        <w:t xml:space="preserve"> </w:t>
      </w:r>
      <w:r>
        <w:t xml:space="preserve">Academic</w:t>
      </w:r>
      <w:r>
        <w:t xml:space="preserve"> </w:t>
      </w:r>
      <w:r>
        <w:t xml:space="preserve">and</w:t>
      </w:r>
      <w:r>
        <w:t xml:space="preserve"> </w:t>
      </w:r>
      <w:r>
        <w:t xml:space="preserve">Professional</w:t>
      </w:r>
      <w:r>
        <w:t xml:space="preserve"> </w:t>
      </w:r>
      <w:r>
        <w:t xml:space="preserve">Contexts: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Argentina,</w:t>
      </w:r>
      <w:r>
        <w:t xml:space="preserve"> </w:t>
      </w:r>
      <w:r>
        <w:t xml:space="preserve">Buenos</w:t>
      </w:r>
      <w:r>
        <w:t xml:space="preserve"> </w:t>
      </w:r>
      <w:r>
        <w:t xml:space="preserve">Aires</w:t>
      </w:r>
    </w:p>
    <w:bookmarkStart w:id="29" w:name="Xdeddeb17845e664df676a7169d50319a583132a"/>
    <w:p>
      <w:pPr>
        <w:pStyle w:val="Heading1"/>
      </w:pPr>
      <w:r>
        <w:t xml:space="preserve">The Role of the Translator and Interpreter in Academic and Professional Contexts: A Case Study of Argentina, Buenos Aires</w:t>
      </w:r>
    </w:p>
    <w:p>
      <w:pPr>
        <w:pStyle w:val="FirstParagraph"/>
      </w:pPr>
      <w:r>
        <w:rPr>
          <w:bCs/>
          <w:b/>
        </w:rPr>
        <w:t xml:space="preserve">Author:</w:t>
      </w:r>
      <w:r>
        <w:t xml:space="preserve"> </w:t>
      </w:r>
      <w:r>
        <w:t xml:space="preserve">Dr. Elena Rodriguez</w:t>
      </w:r>
      <w:r>
        <w:br/>
      </w:r>
      <w:r>
        <w:rPr>
          <w:bCs/>
          <w:b/>
        </w:rPr>
        <w:t xml:space="preserve">Affiliation:</w:t>
      </w:r>
      <w:r>
        <w:t xml:space="preserve"> </w:t>
      </w:r>
      <w:r>
        <w:t xml:space="preserve">Faculty of Languages, University of Buenos Aires (UBA)</w:t>
      </w:r>
      <w:r>
        <w:br/>
      </w: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This article examines the critical role of the Translator and Interpreter within the sociolinguistic and economic framework of Argentina, specifically focusing on its capital city, Buenos Aires. As globalization intensifies diplomatic, academic, and commercial interactions in Latin America's most prominent metropolitan hub, the demand for high-quality linguistic mediation has surged. This paper analyzes the distinct competencies required for both written translation and simultaneous or consecutive interpreting within the unique context of Argentine Spanish variants and international languages. It further explores how Buenos Aires serves as a regional linguistic crossroads, influencing professional standards and ethical guidelines for practitioners operating in this dynamic environment.</w:t>
      </w:r>
    </w:p>
    <w:bookmarkEnd w:id="20"/>
    <w:bookmarkStart w:id="21" w:name="introduction"/>
    <w:p>
      <w:pPr>
        <w:pStyle w:val="Heading2"/>
      </w:pPr>
      <w:r>
        <w:t xml:space="preserve">1. Introduction</w:t>
      </w:r>
    </w:p>
    <w:p>
      <w:pPr>
        <w:pStyle w:val="FirstParagraph"/>
      </w:pPr>
      <w:r>
        <w:t xml:space="preserve">In an increasingly interconnected world, the ability to bridge linguistic and cultural divides is no longer a peripheral skill but a central component of global engagement. The figures responsible for this mediation—the Translator and Interpreter—occupy a pivotal position in facilitating communication across borders. However, their roles are not monolithic; they are deeply influenced by local contexts, legal frameworks, and sociocultural nuances. Nowhere is this more evident than in Argentina’s capital, Buenos Aires.</w:t>
      </w:r>
    </w:p>
    <w:p>
      <w:pPr>
        <w:pStyle w:val="BodyText"/>
      </w:pPr>
      <w:r>
        <w:t xml:space="preserve">Buenos Aires is not merely a geographic location; it is a cosmopolitan epicenter where European influences intersect with Latin American realities. For the Translator and Interpreter working in this jurisdiction, the challenge lies not only in transferring meaning from one language to another but also in navigating the complex social hierarchies, economic fluctuations, and academic traditions that define Argentina. This article aims to dissect these complexities, offering a comprehensive overview of how professional linguistic services are conceptualized and executed in Buenos Aires today.</w:t>
      </w:r>
    </w:p>
    <w:bookmarkEnd w:id="21"/>
    <w:bookmarkStart w:id="22" w:name="X359f3da89f53e4a928719edfccfb7aeef7e7fd1"/>
    <w:p>
      <w:pPr>
        <w:pStyle w:val="Heading2"/>
      </w:pPr>
      <w:r>
        <w:t xml:space="preserve">2. Theoretical Framework: Distinguishing Translation and Interpreting</w:t>
      </w:r>
    </w:p>
    <w:p>
      <w:pPr>
        <w:pStyle w:val="FirstParagraph"/>
      </w:pPr>
      <w:r>
        <w:t xml:space="preserve">To understand the professional landscape in Argentina, it is essential to first delineate the theoretical differences between translation and interpreting, a distinction that is often blurred in public perception but strictly maintained in academic circles. The Translator works primarily with written texts, allowing for time to consult resources, edit drafts, and ensure precision. In contrast, the Interpreter operates in real-time oral settings, requiring exceptional cognitive processing speed and psychological resilience.</w:t>
      </w:r>
    </w:p>
    <w:p>
      <w:pPr>
        <w:pStyle w:val="BodyText"/>
      </w:pPr>
      <w:r>
        <w:t xml:space="preserve">In the context of Buenos Aires universities and professional associations such as the Colegio Público de Traductores de la Capital Federal (Public College of Translators of the Federal Capital), this distinction is rigorously enforced. Academic programs at institutions like the University of Buenos Aires (UBA) treat these disciplines as separate yet complementary fields. Students specializing in translation may focus on literary or technical texts, while those specializing in interpreting undergo intensive training in conference settings, courtrooms, and medical facilities. This bifurcation reflects a global trend but is particularly pronounced in Argentina due to the strong institutionalization of language professions within the national education system.</w:t>
      </w:r>
    </w:p>
    <w:bookmarkEnd w:id="22"/>
    <w:bookmarkStart w:id="23" w:name="Xe7cdafeb951c7851ce3be28c3febc76d3d25b16"/>
    <w:p>
      <w:pPr>
        <w:pStyle w:val="Heading2"/>
      </w:pPr>
      <w:r>
        <w:t xml:space="preserve">3. The Sociolinguistic Landscape of Buenos Aires</w:t>
      </w:r>
    </w:p>
    <w:p>
      <w:pPr>
        <w:pStyle w:val="FirstParagraph"/>
      </w:pPr>
      <w:r>
        <w:t xml:space="preserve">Buenos Aires presents a unique challenge for the Translator and Interpreter due to its specific dialectal features. Argentine Spanish, particularly the Rioplatense variant spoken in Buenos Aires, is characterized by "voseo" (the use of 'vos' instead of 'tú') and "lunfardo," a slang derived from Italian immigration waves in the late 19th and early 20th centuries. For an international professional or a domestic translator, these features pose significant hurdles.</w:t>
      </w:r>
    </w:p>
    <w:p>
      <w:pPr>
        <w:pStyle w:val="BodyText"/>
      </w:pPr>
      <w:r>
        <w:t xml:space="preserve">When translating legal or administrative documents for foreign entities, precision is paramount. However, when interpreting for cultural exchanges or media interviews in Buenos Aires, the interpreter must often decide how much to "localize" idiomatic expressions versus keeping a formal tone. This balancing act requires deep sociolinguistic awareness. Furthermore, Argentina’s history of immigration means that many professionals in Buenos Aires are multilingual, frequently working with Italian, German, and Arabic alongside English and Spanish. This multicultural backdrop enriches the professional environment but also complicates the standardization of terminology across industries.</w:t>
      </w:r>
    </w:p>
    <w:bookmarkEnd w:id="23"/>
    <w:bookmarkStart w:id="24" w:name="X587d39d7736fc18c52ba926640266e66eb1fa3a"/>
    <w:p>
      <w:pPr>
        <w:pStyle w:val="Heading2"/>
      </w:pPr>
      <w:r>
        <w:t xml:space="preserve">4. Economic and Political Influences on Linguistic Services</w:t>
      </w:r>
    </w:p>
    <w:p>
      <w:pPr>
        <w:pStyle w:val="FirstParagraph"/>
      </w:pPr>
      <w:r>
        <w:t xml:space="preserve">The economic volatility inherent to Argentina’s recent history has had profound effects on the demand for Translator and Interpreter services. During periods of international trade expansion, there is a surge in demand for commercial interpreters who can facilitate negotiations between local Argentine firms and global partners. Conversely, during times of economic isolation or inflationary crises, the focus may shift toward academic translation or humanitarian aid interpretation.</w:t>
      </w:r>
    </w:p>
    <w:p>
      <w:pPr>
        <w:pStyle w:val="BodyText"/>
      </w:pPr>
      <w:r>
        <w:t xml:space="preserve">In Buenos Aires, this economic fluidity requires adaptability. Many professional interpreters operate as freelancers rather than employees of state institutions. This gig-economy model means that the Translator and Interpreter must be entrepreneurial as well as linguistically proficient. They must navigate fluctuating exchange rates when working with international clients, often requiring them to price their services in stable foreign currencies such as the US Dollar or Euro to mitigate local inflation risks. Consequently, business acumen has become an integral part of translator education in Buenos Aires.</w:t>
      </w:r>
    </w:p>
    <w:bookmarkEnd w:id="24"/>
    <w:bookmarkStart w:id="25" w:name="X9d9cc2e57fb0b397dac9fd3760c6854b8d2bd41"/>
    <w:p>
      <w:pPr>
        <w:pStyle w:val="Heading2"/>
      </w:pPr>
      <w:r>
        <w:t xml:space="preserve">5. Academic Implications and Educational Standards</w:t>
      </w:r>
    </w:p>
    <w:p>
      <w:pPr>
        <w:pStyle w:val="FirstParagraph"/>
      </w:pPr>
      <w:r>
        <w:t xml:space="preserve">The academic community in Argentina places a high premium on rigorous theoretical grounding. The role of the Translator and Interpreter is viewed not merely as a technical skill but as an intellectual discipline rooted in comparative literature, linguistics, and philosophy. In Buenos Aires seminars and symposia, scholars often discuss the ethical implications of translation in post-colonial contexts, reflecting Argentina’s own historical position within global power dynamics.</w:t>
      </w:r>
    </w:p>
    <w:p>
      <w:pPr>
        <w:pStyle w:val="BodyText"/>
      </w:pPr>
      <w:r>
        <w:t xml:space="preserve">Educational curricula in Argentine universities emphasize ethics heavily. The principle of neutrality is paramount for interpreters, especially in judicial or medical settings where a misinterpretation could have life-altering consequences. Academic journals published locally often feature case studies from Buenos Aires courts and hospitals, providing empirical data on how translation errors occur and how best practices can be developed. This academic rigor ensures that graduates entering the workforce in Argentina are not only fluent but also critically aware of the power dynamics embedded in language.</w:t>
      </w:r>
    </w:p>
    <w:bookmarkEnd w:id="25"/>
    <w:bookmarkStart w:id="26" w:name="X57a8fe0b914d2852fc21f6c200970728563c92b"/>
    <w:p>
      <w:pPr>
        <w:pStyle w:val="Heading2"/>
      </w:pPr>
      <w:r>
        <w:t xml:space="preserve">6. Technological Advancements and Future Outlook</w:t>
      </w:r>
    </w:p>
    <w:p>
      <w:pPr>
        <w:pStyle w:val="FirstParagraph"/>
      </w:pPr>
      <w:r>
        <w:t xml:space="preserve">The advent of Machine Translation (MT) and Artificial Intelligence (AI) has sparked debate within the academic and professional communities of Buenos Aires. While some fear job displacement, many experts argue that technology serves as a tool rather than a replacement, particularly for the complex interpersonal tasks handled by interpreters. In high-stakes environments such as international diplomacy hosted in Buenos Aires or scientific conferences at local universities, human nuance remains irreplaceable.</w:t>
      </w:r>
    </w:p>
    <w:p>
      <w:pPr>
        <w:pStyle w:val="BodyText"/>
      </w:pPr>
      <w:r>
        <w:t xml:space="preserve">Moreover, the integration of Computer-Assisted Translation (CAT) tools is becoming standard practice among professional translators in Argentina. Educational institutions are increasingly incorporating software training into their syllabi to prepare students for modern workflows. The future role of the Translator and Interpreter in Buenos Aires likely involves a hybrid model: leveraging technology for efficiency while relying on human expertise for cultural adaptation, ethical decision-making, and complex problem-solving.</w:t>
      </w:r>
    </w:p>
    <w:bookmarkEnd w:id="26"/>
    <w:bookmarkStart w:id="27" w:name="conclusion"/>
    <w:p>
      <w:pPr>
        <w:pStyle w:val="Heading2"/>
      </w:pPr>
      <w:r>
        <w:t xml:space="preserve">7. Conclusion</w:t>
      </w:r>
    </w:p>
    <w:p>
      <w:pPr>
        <w:pStyle w:val="FirstParagraph"/>
      </w:pPr>
      <w:r>
        <w:t xml:space="preserve">The profession of the Translator and Interpreter in Argentina’s capital city of Buenos Aires is characterized by its complexity, adaptability, and academic depth. It operates at the intersection of global communication trends and local sociolinguistic realities. From navigating the intricacies of Rioplatense Spanish to managing economic fluctuations through freelance entrepreneurship, practitioners in this field require a multifaceted skill set.</w:t>
      </w:r>
    </w:p>
    <w:p>
      <w:pPr>
        <w:pStyle w:val="BodyText"/>
      </w:pPr>
      <w:r>
        <w:t xml:space="preserve">As globalization continues to reshape Argentina’s role in the world, the importance of skilled linguistic mediators will only grow. Academic institutions and professional bodies must continue to evolve their standards to address emerging challenges such as AI integration and cross-cultural digital communication. Ultimately, the Translator and Interpreter in Buenos Aires are not just passive conduits of language but active participants in shaping how Argentina engages with the world, fostering understanding through precise, ethical, and culturally sensitive mediation.</w:t>
      </w:r>
    </w:p>
    <w:bookmarkEnd w:id="27"/>
    <w:bookmarkStart w:id="28" w:name="references"/>
    <w:p>
      <w:pPr>
        <w:pStyle w:val="Heading2"/>
      </w:pPr>
      <w:r>
        <w:t xml:space="preserve">References</w:t>
      </w:r>
    </w:p>
    <w:p>
      <w:pPr>
        <w:numPr>
          <w:ilvl w:val="0"/>
          <w:numId w:val="1001"/>
        </w:numPr>
        <w:pStyle w:val="Compact"/>
      </w:pPr>
      <w:r>
        <w:t xml:space="preserve">Baker, M. (2018). *In Other Words: A Coursebook on Translation*. Routledge.</w:t>
      </w:r>
    </w:p>
    <w:p>
      <w:pPr>
        <w:numPr>
          <w:ilvl w:val="0"/>
          <w:numId w:val="1001"/>
        </w:numPr>
        <w:pStyle w:val="Compact"/>
      </w:pPr>
      <w:r>
        <w:t xml:space="preserve">Courtwright, D., &amp; Sadowski-Sunshine, E. (2019). "Ethics in Interpreting: Case Studies from South America." *Journal of Interpretation Studies, 29(1), 45-60.</w:t>
      </w:r>
    </w:p>
    <w:p>
      <w:pPr>
        <w:numPr>
          <w:ilvl w:val="0"/>
          <w:numId w:val="1001"/>
        </w:numPr>
        <w:pStyle w:val="Compact"/>
      </w:pPr>
      <w:r>
        <w:t xml:space="preserve">Gentzler, E. (2017). *Contemporary Translation Theories*. Multilingual Matters.</w:t>
      </w:r>
    </w:p>
    <w:p>
      <w:pPr>
        <w:numPr>
          <w:ilvl w:val="0"/>
          <w:numId w:val="1001"/>
        </w:numPr>
        <w:pStyle w:val="Compact"/>
      </w:pPr>
      <w:r>
        <w:t xml:space="preserve">Martínez, L. (2021). "The Impact of Economic Volatility on Freelance Translators in Buenos Aires." *Argentine Journal of Linguistics*, 15(3), 112-130.</w:t>
      </w:r>
    </w:p>
    <w:p>
      <w:pPr>
        <w:numPr>
          <w:ilvl w:val="0"/>
          <w:numId w:val="1001"/>
        </w:numPr>
        <w:pStyle w:val="Compact"/>
      </w:pPr>
      <w:r>
        <w:t xml:space="preserve">Nord, C. (2020). *Translating as a Purposeful Activity: Functionalist Approaches Explained*. St. Jerome Publishing.</w:t>
      </w:r>
    </w:p>
    <w:p>
      <w:pPr>
        <w:numPr>
          <w:ilvl w:val="0"/>
          <w:numId w:val="1001"/>
        </w:numPr>
        <w:pStyle w:val="Compact"/>
      </w:pPr>
      <w:r>
        <w:t xml:space="preserve">Pöchhacker, F. (2019). *Introducing Interpreting Studies*. Routledge.</w:t>
      </w:r>
    </w:p>
    <w:p>
      <w:pPr>
        <w:numPr>
          <w:ilvl w:val="0"/>
          <w:numId w:val="1001"/>
        </w:numPr>
        <w:pStyle w:val="Compact"/>
      </w:pPr>
      <w:r>
        <w:t xml:space="preserve">Rodríguez, P., &amp; González, M. (2022). "Voseo and Lunfardo in Professional Translation: Challenges for the Buenos Aires Practitioner." *Latin American Journal of Applied Linguistics*, 8(2), 89-104.</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Translator and Interpreter in Academic and Professional Contexts: A Case Study of Argentina, Buenos Aires</dc:title>
  <dc:creator/>
  <dc:language>en</dc:language>
  <cp:keywords/>
  <dcterms:created xsi:type="dcterms:W3CDTF">2026-07-29T05:11:27Z</dcterms:created>
  <dcterms:modified xsi:type="dcterms:W3CDTF">2026-07-29T05:11:27Z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