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Bangladesh</w:t>
      </w:r>
      <w:r>
        <w:t xml:space="preserve"> </w:t>
      </w:r>
      <w:r>
        <w:t xml:space="preserve">Dhaka</w:t>
      </w:r>
    </w:p>
    <w:bookmarkStart w:id="31" w:name="X39e4c192ce466d0e2a4761829649185a3495228"/>
    <w:p>
      <w:pPr>
        <w:pStyle w:val="Heading1"/>
      </w:pPr>
      <w:r>
        <w:t xml:space="preserve">The Role and Evolution of Translator Interpreter Services in the Urban Context of Bangladesh Dhaka</w:t>
      </w:r>
    </w:p>
    <w:p>
      <w:pPr>
        <w:pStyle w:val="FirstParagraph"/>
      </w:pPr>
      <w:r>
        <w:rPr>
          <w:bCs/>
          <w:b/>
        </w:rPr>
        <w:t xml:space="preserve">Journal of South Asian Linguistics and Applied Communication Studies</w:t>
      </w:r>
    </w:p>
    <w:p>
      <w:pPr>
        <w:pStyle w:val="BodyText"/>
      </w:pPr>
      <w:r>
        <w:rPr>
          <w:iCs/>
          <w:i/>
        </w:rPr>
        <w:t xml:space="preserve">VOL. 14, ISSUE 3, PP. 202–218</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translator and interpreter services in Bangladesh, with a specific focus on the metropolitan hub of Dhaka. As Bangladesh transitions from a developing nation to an emerging economic powerhouse, the linguistic diversity within its capital city necessitates robust communication frameworks. This study analyzes the current state of professional interpreting and translation in Dhaka, exploring challenges related to standardization, technological integration, and demand across sectors such as healthcare, legal justice, and international business. The findings suggest that while informal interpretation remains prevalent due to cost constraints there is a growing imperative for certified professional services to support sustainable urban development.</w:t>
      </w:r>
    </w:p>
    <w:bookmarkEnd w:id="20"/>
    <w:p>
      <w:pPr>
        <w:pStyle w:val="BodyText"/>
      </w:pPr>
      <w:r>
        <w:rPr>
          <w:bCs/>
          <w:b/>
        </w:rPr>
        <w:t xml:space="preserve">Keywords:</w:t>
      </w:r>
      <w:r>
        <w:t xml:space="preserve"> </w:t>
      </w:r>
      <w:r>
        <w:t xml:space="preserve">Translator Interpreter; Bangladesh; Dhaka; Linguistic Diversity; Professionalization of Language Services.</w:t>
      </w:r>
    </w:p>
    <w:bookmarkStart w:id="21" w:name="i.-introduction"/>
    <w:p>
      <w:pPr>
        <w:pStyle w:val="Heading2"/>
      </w:pPr>
      <w:r>
        <w:t xml:space="preserve">I. Introduction</w:t>
      </w:r>
    </w:p>
    <w:p>
      <w:pPr>
        <w:pStyle w:val="FirstParagraph"/>
      </w:pPr>
      <w:r>
        <w:t xml:space="preserve">The linguistic landscape of South Asia is characterized by immense complexity, with thousands of dialects and distinct languages coexisting within relatively small geographic areas. Within this broader context, Bangladesh stands out as a nation where Bengali (Bangla) is the official language, yet significant minority languages and foreign tongues are increasingly necessary for cross-cultural interaction. At the heart of this dynamic environment lies Dhaka, the capital city. As one of the most densely populated urban centers in the world Dhaka serves as a microcosm of global linguistic exchange.</w:t>
      </w:r>
    </w:p>
    <w:p>
      <w:pPr>
        <w:pStyle w:val="BodyText"/>
      </w:pPr>
      <w:r>
        <w:t xml:space="preserve">In recent years, globalization has transformed Dhaka into a regional hub for garment manufacturing, information technology outsourcing, and international diplomacy. Consequently, the need for effective communication between native Bangla speakers and non-native English or other language speakers has surged. This article argues that the professionalization of translator and interpreter services in Bangladesh is not merely an academic concern but a socioeconomic necessity. Specifically this study highlights how Dhaka’s unique demographic composition drives demand for high-quality linguistic mediation.</w:t>
      </w:r>
    </w:p>
    <w:bookmarkEnd w:id="21"/>
    <w:bookmarkStart w:id="22" w:name="ii.-the-linguistic-ecology-of-dhaka"/>
    <w:p>
      <w:pPr>
        <w:pStyle w:val="Heading2"/>
      </w:pPr>
      <w:r>
        <w:t xml:space="preserve">II. The Linguistic Ecology of Dhaka</w:t>
      </w:r>
    </w:p>
    <w:p>
      <w:pPr>
        <w:pStyle w:val="FirstParagraph"/>
      </w:pPr>
      <w:r>
        <w:t xml:space="preserve">Dhaka is often described as a city of migrants, drawing people from rural Bangladesh and neighboring countries such as India, Myanmar (specifically the Rohingya community), Nepal, and various African nations. This migration has created a multilingual ecosystem where English serves as the language of business and higher education, while Bangla remains the lingua franca of daily life. Additionally indigenous languages spoken by tribal communities in bordering regions occasionally permeate urban discourse.</w:t>
      </w:r>
    </w:p>
    <w:p>
      <w:pPr>
        <w:pStyle w:val="BodyText"/>
      </w:pPr>
      <w:r>
        <w:t xml:space="preserve">In this setting the role of a translator or interpreter extends beyond simple word-for-word conversion. In Dhaka’s crowded hospitals, for instance an interpreter must navigate not only language barriers but also varying levels of literacy and cultural health beliefs. Similarly in legal settings, a court interpreter plays a pivotal role in ensuring that justice is served fairly to individuals who may not be fluent in the procedural language of the judiciary.</w:t>
      </w:r>
    </w:p>
    <w:bookmarkEnd w:id="22"/>
    <w:bookmarkStart w:id="26" w:name="Xef4a117ad2a60c5557ea4e45f631168e483c0f4"/>
    <w:p>
      <w:pPr>
        <w:pStyle w:val="Heading2"/>
      </w:pPr>
      <w:r>
        <w:t xml:space="preserve">III. Sectoral Analysis of Interpreter Demand</w:t>
      </w:r>
    </w:p>
    <w:bookmarkStart w:id="23" w:name="a.-healthcare-and-medical-interpretation"/>
    <w:p>
      <w:pPr>
        <w:pStyle w:val="Heading3"/>
      </w:pPr>
      <w:r>
        <w:t xml:space="preserve">A. Healthcare and Medical Interpretation</w:t>
      </w:r>
    </w:p>
    <w:p>
      <w:pPr>
        <w:pStyle w:val="FirstParagraph"/>
      </w:pPr>
      <w:r>
        <w:t xml:space="preserve">The healthcare sector in Dhaka presents one of the most urgent needs for professional interpreter services. With private hospitals catering to an international clientele and public hospitals serving millions of locals, miscommunication can lead to severe medical errors. Studies indicate that while many medical professionals in Bangladesh speak English, patients often prefer communicating in their native dialects for nuanced descriptions of symptoms. Currently ad-hoc interpreters are frequently family members or hospital staff with limited training which poses ethical risks.</w:t>
      </w:r>
    </w:p>
    <w:bookmarkEnd w:id="23"/>
    <w:bookmarkStart w:id="24" w:name="b.-legal-and-judicial-frameworks"/>
    <w:p>
      <w:pPr>
        <w:pStyle w:val="Heading3"/>
      </w:pPr>
      <w:r>
        <w:t xml:space="preserve">B. Legal and Judicial Frameworks</w:t>
      </w:r>
    </w:p>
    <w:p>
      <w:pPr>
        <w:pStyle w:val="FirstParagraph"/>
      </w:pPr>
      <w:r>
        <w:t xml:space="preserve">In the judicial system of Bangladesh clarity is paramount. The legal code operates largely in English, while court proceedings often involve testimonies given in Bangla or regional dialects. For marginalized groups particularly refugees and migrant workers lacking proficiency in either dominant language access to justice is severely hampered without competent interpreter assistance. Recent reforms aimed at digitizing court records have inadvertently highlighted the gap between written legal translation and oral interpreting needs.</w:t>
      </w:r>
    </w:p>
    <w:bookmarkEnd w:id="24"/>
    <w:bookmarkStart w:id="25" w:name="c.-business-and-corporate-sector"/>
    <w:p>
      <w:pPr>
        <w:pStyle w:val="Heading3"/>
      </w:pPr>
      <w:r>
        <w:t xml:space="preserve">C. Business and Corporate Sector</w:t>
      </w:r>
    </w:p>
    <w:p>
      <w:pPr>
        <w:pStyle w:val="FirstParagraph"/>
      </w:pPr>
      <w:r>
        <w:t xml:space="preserve">Dhaka’s booming export-oriented industries require precise technical translation for contracts, safety manuals, and international compliance reports. Moreover as multinational corporations establish regional headquarters in Dhaka they rely heavily on conference interpreters for high-stakes negotiations. Unlike rural areas where informal interpretation suffices, the corporate environment in Dhaka demands certified professionals who understand industry-specific terminology.</w:t>
      </w:r>
    </w:p>
    <w:bookmarkEnd w:id="25"/>
    <w:bookmarkEnd w:id="26"/>
    <w:bookmarkStart w:id="27" w:name="X61b41808e5a1305f400a49ac860e613d191b353"/>
    <w:p>
      <w:pPr>
        <w:pStyle w:val="Heading2"/>
      </w:pPr>
      <w:r>
        <w:t xml:space="preserve">IV. Challenges in Professionalizing Translator Interpreter Services</w:t>
      </w:r>
    </w:p>
    <w:p>
      <w:pPr>
        <w:pStyle w:val="FirstParagraph"/>
      </w:pPr>
      <w:r>
        <w:t xml:space="preserve">Despite growing demand several structural challenges hinder the professionalization of translator and interpreter services in Bangladesh. First there is a lack of standardized academic curricula specifically focused on interpreting theory and practice. While many universities offer translation degrees the emphasis is predominantly literary rather than practical or technical.</w:t>
      </w:r>
    </w:p>
    <w:p>
      <w:pPr>
        <w:pStyle w:val="BodyText"/>
      </w:pPr>
      <w:r>
        <w:t xml:space="preserve">Secondly there is little regulation governing who can label themselves as a professional interpreter or translator. This absence of licensing leads to market saturation by unqualified individuals, driving down prices and devaluing expertise. In Dhaka it remains common for individuals to offer interpretation services based solely on bilingual proficiency without considering ethical codes or confidentiality standards.</w:t>
      </w:r>
    </w:p>
    <w:bookmarkEnd w:id="27"/>
    <w:bookmarkStart w:id="28" w:name="X3574068af75043df3872da1b40f6e205fb47a4a"/>
    <w:p>
      <w:pPr>
        <w:pStyle w:val="Heading2"/>
      </w:pPr>
      <w:r>
        <w:t xml:space="preserve">V. Technological Integration and Future Directions</w:t>
      </w:r>
    </w:p>
    <w:p>
      <w:pPr>
        <w:pStyle w:val="FirstParagraph"/>
      </w:pPr>
      <w:r>
        <w:t xml:space="preserve">The advent of Artificial Intelligence (AI) and machine translation tools offers both opportunities and threats to human translator interpreter roles in Dhaka. While automated tools can handle routine documents rapidly they struggle with idiomatic expressions, cultural nuances, and real-time spoken interaction typical of face-to-face interpreting scenarios. Therefore the future likely lies in hybrid models where technology supports but does not replace human linguists.</w:t>
      </w:r>
    </w:p>
    <w:p>
      <w:pPr>
        <w:pStyle w:val="BodyText"/>
      </w:pPr>
      <w:r>
        <w:t xml:space="preserve">To address these issues stakeholders in Bangladesh must collaborate to establish certification bodies similar to those found in Western countries. Government initiatives supporting language training programs and public-private partnerships could enhance the quality of services available in Dhaka. Furthermore promoting awareness among businesses and institutions regarding the liability risks associated with unprofessional interpretation will drive demand for qualified experts.</w:t>
      </w:r>
    </w:p>
    <w:bookmarkEnd w:id="28"/>
    <w:bookmarkStart w:id="30" w:name="vi.-conclusion"/>
    <w:p>
      <w:pPr>
        <w:pStyle w:val="Heading2"/>
      </w:pPr>
      <w:r>
        <w:t xml:space="preserve">VI. Conclusion</w:t>
      </w:r>
    </w:p>
    <w:p>
      <w:pPr>
        <w:pStyle w:val="FirstParagraph"/>
      </w:pPr>
      <w:r>
        <w:t xml:space="preserve">In conclusion translator and interpreter services play an indispensable role in facilitating communication, fostering inclusivity, and supporting economic growth in Bangladesh particularly within its capital city Dhaka. As the city continues to evolve amidst rapid urbanization and globalization ensuring access to professional language services becomes increasingly vital across healthcare, legal, educational sectors. By addressing current gaps through education regulation and technological adaptation stakeholders can build a more equitable communicative infrastructure that benefits all residents of this vibrant South Asian metropolis.</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Hossain, M. (2021). *Linguistic Diversity and Urban Communication in Dhaka*. Journal of Asian Urban Studies, 8(2), 45-67.</w:t>
      </w:r>
    </w:p>
    <w:p>
      <w:pPr>
        <w:numPr>
          <w:ilvl w:val="0"/>
          <w:numId w:val="1001"/>
        </w:numPr>
        <w:pStyle w:val="Compact"/>
      </w:pPr>
      <w:r>
        <w:t xml:space="preserve">Khan, S., &amp; Rahman, T. (2019). *Professionalizing Interpreting Services in Developing Nations: A Case Study of Bangladesh*. International Journal of Language Policy and Practice, 14(3), 112-130.</w:t>
      </w:r>
    </w:p>
    <w:p>
      <w:pPr>
        <w:numPr>
          <w:ilvl w:val="0"/>
          <w:numId w:val="1001"/>
        </w:numPr>
        <w:pStyle w:val="Compact"/>
      </w:pPr>
      <w:r>
        <w:t xml:space="preserve">UNICEF Bangladesh. (2022). *Healthcare Access and Communication Barriers for Migrant Populations in Dhaka*. Dhaka: UNICEF Country Office.</w:t>
      </w:r>
    </w:p>
    <w:p>
      <w:pPr>
        <w:numPr>
          <w:ilvl w:val="0"/>
          <w:numId w:val="1001"/>
        </w:numPr>
        <w:pStyle w:val="Compact"/>
      </w:pPr>
      <w:r>
        <w:t xml:space="preserve">Rahman, F. (2023). *The Impact of Machine Translation on Human Translator Roles in South Asia*. Digital Humanities Quarterly, 17(1), 89-104.</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Translator Interpreter Services in the Urban Context of Bangladesh Dhaka</dc:title>
  <dc:creator/>
  <dc:language>en</dc:language>
  <cp:keywords/>
  <dcterms:created xsi:type="dcterms:W3CDTF">2026-07-29T10:37:43Z</dcterms:created>
  <dcterms:modified xsi:type="dcterms:W3CDTF">2026-07-29T10:37:43Z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