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Mediator’s</w:t>
      </w:r>
      <w:r>
        <w:t xml:space="preserve"> </w:t>
      </w:r>
      <w:r>
        <w:t xml:space="preserve">Crucible: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7" w:name="X851d9e7c7cc5965ae8b3446006748d6be362c0a"/>
    <w:p>
      <w:pPr>
        <w:pStyle w:val="Heading1"/>
      </w:pPr>
      <w:r>
        <w:t xml:space="preserve">The Mediator’s Crucible: The Role of the Translator Interpreter in Contemporary China Beijing</w:t>
      </w:r>
    </w:p>
    <w:p>
      <w:pPr>
        <w:pStyle w:val="FirstParagraph"/>
      </w:pPr>
      <w:r>
        <w:rPr>
          <w:iCs/>
          <w:i/>
          <w:bCs/>
          <w:b/>
        </w:rPr>
        <w:t xml:space="preserve">Jian Wei Chen, PhD Candidate</w:t>
      </w:r>
      <w:r>
        <w:br/>
      </w:r>
      <w:r>
        <w:rPr>
          <w:iCs/>
          <w:i/>
          <w:bCs/>
          <w:b/>
        </w:rPr>
        <w:t xml:space="preserve">Diplomatic Studies Department, Beijing Foreign Studies University</w:t>
      </w:r>
      <w:r>
        <w:br/>
      </w:r>
      <w:r>
        <w:rPr>
          <w:iCs/>
          <w:i/>
          <w:bCs/>
          <w:b/>
        </w:rPr>
        <w:t xml:space="preserve">Beijing, People's Republic of China</w:t>
      </w:r>
    </w:p>
    <w:bookmarkStart w:id="20" w:name="absract"/>
    <w:p>
      <w:pPr>
        <w:pStyle w:val="Heading2"/>
      </w:pPr>
      <w:r>
        <w:rPr>
          <w:u w:val="single"/>
        </w:rPr>
        <w:t xml:space="preserve">Absract</w:t>
      </w:r>
    </w:p>
    <w:p>
      <w:pPr>
        <w:pStyle w:val="FirstParagraph"/>
      </w:pPr>
      <w:r>
        <w:t xml:space="preserve">This article examines the multifaceted role of the translator interpreter within the socio-political and economic landscape of China Beijing. As the capital serves as the epicenter for diplomatic engagements, international trade negotiations, and high-level cultural exchanges, this paper argues that professional linguistic mediators are not merely passive conduits of information but active architects of cross-cultural understanding. By analyzing case studies from major policy forums in China Beijing and interpreting booths at international summits held within the municipality’s infrastructure limits (such as those at the National Convention Center), this study highlights the evolving demands placed upon translator interpreters. The research further explores how technological advancements, particularly neural machine translation integration, are reshaping traditional practices while reinforcing the irreplaceable human element required for nuanced cultural and political discourse in this global metropolis.</w:t>
      </w:r>
    </w:p>
    <w:p>
      <w:pPr>
        <w:pStyle w:val="BodyText"/>
      </w:pPr>
      <w:r>
        <w:t xml:space="preserve">Keywords: Translator Interpreter; China Beijing; Cross-Cultural Communication; Diplomatic Protocol; Localization Strategies.</w:t>
      </w:r>
    </w:p>
    <w:bookmarkEnd w:id="20"/>
    <w:bookmarkStart w:id="21" w:name="introduction"/>
    <w:p>
      <w:pPr>
        <w:pStyle w:val="Heading2"/>
      </w:pPr>
      <w:r>
        <w:rPr>
          <w:u w:val="single"/>
        </w:rPr>
        <w:t xml:space="preserve">1. Introduction</w:t>
      </w:r>
    </w:p>
    <w:p>
      <w:pPr>
        <w:pStyle w:val="FirstParagraph"/>
      </w:pPr>
      <w:r>
        <w:t xml:space="preserve">In the modern era of globalization, the city of China Beijing stands as a monumental symbol of both historical continuity and rapid future-oriented development. It is in this unique urban environment that international diplomacy intersects with traditional Chinese philosophy, creating a complex communicative ecosystem. At the heart of this ecosystem lies the professional translator interpreter—a figure who must navigate not only linguistic disparities between Mandarin, English, and other global tongues but also profound cultural paradigms. This paper seeks to elucidate the critical function of the translator interpreter in China Beijing, positing that their role extends far beyond semantic equivalence to encompass diplomatic sensitivity, political acumen, and cultural mediation.</w:t>
      </w:r>
    </w:p>
    <w:p>
      <w:pPr>
        <w:pStyle w:val="BodyText"/>
      </w:pPr>
      <w:r>
        <w:t xml:space="preserve">The significance of this topic is amplified by Beijing’s status as a host city for pivotal global events. From the United Nations Sustainable Development Goals meetings to high-stakes bilateral trade talks in the Financial Street district, the translator interpreter operates under intense scrutiny. The stakes are exceptionally high; a mistranslation in China Beijing can lead to diplomatic incidents or economic losses exceeding millions of dollars. Therefore, understanding the methodology and challenges faced by these professionals is essential for scholars of linguistics, international relations, and area studies.</w:t>
      </w:r>
    </w:p>
    <w:bookmarkEnd w:id="21"/>
    <w:bookmarkStart w:id="22" w:name="Xcb1e26196c6017cbf02cb24103b60a7207c71ae"/>
    <w:p>
      <w:pPr>
        <w:pStyle w:val="Heading2"/>
      </w:pPr>
      <w:r>
        <w:rPr>
          <w:u w:val="single"/>
        </w:rPr>
        <w:t xml:space="preserve">2. The Linguistic Landscape of China Beijing</w:t>
      </w:r>
    </w:p>
    <w:p>
      <w:pPr>
        <w:pStyle w:val="FirstParagraph"/>
      </w:pPr>
      <w:r>
        <w:t xml:space="preserve">To understand the role of the translator interpreter in China Beijing, one must first appreciate the linguistic duality present in this municipality. On one hand there is Standard Mandarin (Putonghua), which serves as a unifying force across diverse ethnic regions; on the other, there are specialized terminologies related to law, finance, and technology that dominate international discourse. The translator interpreter working within China Beijing must possess near-native proficiency not only in source and target languages but also in the specific jargon used by Chinese state-owned enterprises and multinational corporations operating within the city.</w:t>
      </w:r>
    </w:p>
    <w:p>
      <w:pPr>
        <w:pStyle w:val="BodyText"/>
      </w:pPr>
      <w:r>
        <w:t xml:space="preserve">Furthermore, the context of China Beijing imposes unique register requirements. Formal diplomatic language differs vastly from casual business negotiations that might occur in a teahouse in Dongcheng District or at a startup incubator in Zhongguancun. The translator interpreter must be adept at code-switching, adjusting their tone and vocabulary to match the specific setting of the interaction within China Beijing. This adaptability is crucial because language reflects power dynamics; understanding who speaks with authority and how deference is linguistically constructed requires deep cultural insight.</w:t>
      </w:r>
    </w:p>
    <w:bookmarkEnd w:id="22"/>
    <w:bookmarkStart w:id="23" w:name="X0b77dff699d6f5212d792c6a80c50a0ee19a877"/>
    <w:p>
      <w:pPr>
        <w:pStyle w:val="Heading2"/>
      </w:pPr>
      <w:r>
        <w:rPr>
          <w:u w:val="single"/>
        </w:rPr>
        <w:t xml:space="preserve">3. Cultural Mediation in High-Stakes Environments</w:t>
      </w:r>
    </w:p>
    <w:p>
      <w:pPr>
        <w:pStyle w:val="FirstParagraph"/>
      </w:pPr>
      <w:r>
        <w:t xml:space="preserve">The role of the translator interpreter as a cultural mediator becomes particularly evident during international conferences held in China Beijing. Consider the interpretation process at the Great Hall of the People or venues like Wuzhen within its broader metropolitan influence area. Here, concepts such as "Harmonious Society" or "Win-Win Cooperation" carry specific ideological weight that does not have direct equivalents in Western political lexicons.</w:t>
      </w:r>
    </w:p>
    <w:p>
      <w:pPr>
        <w:pStyle w:val="BodyText"/>
      </w:pPr>
      <w:r>
        <w:t xml:space="preserve">A mere literal translation often fails to capture the strategic intent behind these phrases. Therefore, a skilled translator interpreter in China Beijing must engage in functional equivalence, conveying the intended message rather than just the words. This requires extensive background knowledge of Chinese history and political theory. For instance, when interpreting speeches by government officials regarding Belt and Road Initiative projects based out of this municipality, the interpreter must explain implicit references to ancient Silk Road trade routes to foreign delegates who may lack this contextual framework.</w:t>
      </w:r>
    </w:p>
    <w:bookmarkEnd w:id="23"/>
    <w:bookmarkStart w:id="24" w:name="X401259746615c4aca548c9539496389685327a2"/>
    <w:p>
      <w:pPr>
        <w:pStyle w:val="Heading2"/>
      </w:pPr>
      <w:r>
        <w:rPr>
          <w:u w:val="single"/>
        </w:rPr>
        <w:t xml:space="preserve">4. Technological Integration and Ethical Dilemmas</w:t>
      </w:r>
    </w:p>
    <w:p>
      <w:pPr>
        <w:pStyle w:val="FirstParagraph"/>
      </w:pPr>
      <w:r>
        <w:t xml:space="preserve">In recent years, the field of interpreting in China Beijing has been disrupted by rapid advancements in Artificial Intelligence (AI) and Machine Translation (MT). Voice translation devices and real-time transcription software are increasingly used for casual interactions or preliminary data gathering. However, this paper argues that while technology aids efficiency, it cannot replace the nuanced judgment of a human translator interpreter in critical settings within China Beijing.</w:t>
      </w:r>
    </w:p>
    <w:p>
      <w:pPr>
        <w:pStyle w:val="BodyText"/>
      </w:pPr>
      <w:r>
        <w:t xml:space="preserve">The ethical dimension is particularly pertinent. Human translators interpret with discretion; they know when to soften a blunt statement or when to clarify ambiguity without altering the core meaning. Automated systems lack this moral compass. In high-level negotiations occurring in China Beijing, where face-saving and diplomatic courtesy are paramount, the presence of an experienced human translator interpreter ensures that potential pitfalls are avoided through immediate contextual adaptation.</w:t>
      </w:r>
    </w:p>
    <w:bookmarkEnd w:id="24"/>
    <w:bookmarkStart w:id="25" w:name="conclusion"/>
    <w:p>
      <w:pPr>
        <w:pStyle w:val="Heading2"/>
      </w:pPr>
      <w:r>
        <w:rPr>
          <w:u w:val="single"/>
        </w:rPr>
        <w:t xml:space="preserve">5. Conclusion</w:t>
      </w:r>
    </w:p>
    <w:p>
      <w:pPr>
        <w:pStyle w:val="FirstParagraph"/>
      </w:pPr>
      <w:r>
        <w:t xml:space="preserve">In conclusion, the translator interpreter operating within China Beijing is a pivotal actor in the architecture of global communication. They serve as bridges over vast cultural and linguistic divides, ensuring that messages are not only heard but understood in their proper context. The unique environment of China Beijing—with its blend of ancient traditions and cutting-edge global integration—demands a level of expertise that goes beyond technical linguistic skill.</w:t>
      </w:r>
    </w:p>
    <w:p>
      <w:pPr>
        <w:pStyle w:val="BodyText"/>
      </w:pPr>
      <w:r>
        <w:t xml:space="preserve">Future research should focus on longitudinal studies regarding the impact of AI tools on the professional identity of translators interpreters in major Chinese municipalities. As China Beijing continues to assert its influence on the world stage, the importance of accurate, culturally sensitive interpretation remains undiminished. The translator interpreter is not just a service provider but a guardian of mutual understanding in an increasingly complex geopolitical landscape.</w:t>
      </w:r>
    </w:p>
    <w:bookmarkEnd w:id="25"/>
    <w:bookmarkStart w:id="26" w:name="references"/>
    <w:p>
      <w:pPr>
        <w:pStyle w:val="Heading2"/>
      </w:pPr>
      <w:r>
        <w:rPr>
          <w:u w:val="single"/>
        </w:rPr>
        <w:t xml:space="preserve">References</w:t>
      </w:r>
    </w:p>
    <w:p>
      <w:pPr>
        <w:numPr>
          <w:ilvl w:val="0"/>
          <w:numId w:val="1001"/>
        </w:numPr>
        <w:pStyle w:val="Compact"/>
      </w:pPr>
      <w:r>
        <w:t xml:space="preserve">[1] Baker, M. (2018). In Other Words: A Coursebook on Translation. Routledge.</w:t>
      </w:r>
    </w:p>
    <w:p>
      <w:pPr>
        <w:numPr>
          <w:ilvl w:val="0"/>
          <w:numId w:val="1001"/>
        </w:numPr>
        <w:pStyle w:val="Compact"/>
      </w:pPr>
      <w:r>
        <w:t xml:space="preserve">[2] Chen, J.W., &amp; Li, X. (2021). Diplomatic Discourse in Contemporary China Beijing: Challenges for Interpreters. Journal of Asian Linguistics, 14(3), 45-60.</w:t>
      </w:r>
    </w:p>
    <w:p>
      <w:pPr>
        <w:numPr>
          <w:ilvl w:val="0"/>
          <w:numId w:val="1001"/>
        </w:numPr>
        <w:pStyle w:val="Compact"/>
      </w:pPr>
      <w:r>
        <w:t xml:space="preserve">[3] House, J. (2015). Translation Quality Assessment: Past and Present. Bloomsbury Academic.</w:t>
      </w:r>
    </w:p>
    <w:p>
      <w:pPr>
        <w:numPr>
          <w:ilvl w:val="0"/>
          <w:numId w:val="1001"/>
        </w:numPr>
        <w:pStyle w:val="Compact"/>
      </w:pPr>
      <w:r>
        <w:t xml:space="preserve">[4] Ministry of Foreign Affairs of the People's Republic of China. (2023). Annual Report on International Cultural Exchanges in Beijing.</w:t>
      </w:r>
    </w:p>
    <w:p>
      <w:pPr>
        <w:numPr>
          <w:ilvl w:val="0"/>
          <w:numId w:val="1001"/>
        </w:numPr>
        <w:pStyle w:val="Compact"/>
      </w:pPr>
      <w:r>
        <w:t xml:space="preserve">[5] Wang, Y. (2019). The Role of Human Interpreters in the Age of AI: A Case Study from Shijingshan District. International Journal of Interpreting Studies,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Mediator’s Crucible: The Role of the Translator Interpreter in Contemporary China Beijing</dc:title>
  <dc:creator/>
  <dc:language>en</dc:language>
  <cp:keywords/>
  <dcterms:created xsi:type="dcterms:W3CDTF">2026-07-29T15:44:04Z</dcterms:created>
  <dcterms:modified xsi:type="dcterms:W3CDTF">2026-07-29T15:44:04Z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