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in</w:t>
      </w:r>
      <w:r>
        <w:t xml:space="preserve"> </w:t>
      </w:r>
      <w:r>
        <w:t xml:space="preserve">West</w:t>
      </w:r>
      <w:r>
        <w:t xml:space="preserve"> </w:t>
      </w:r>
      <w:r>
        <w:t xml:space="preserve">Africa:</w:t>
      </w:r>
      <w:r>
        <w:t xml:space="preserve"> </w:t>
      </w:r>
      <w:r>
        <w:t xml:space="preserve">The</w:t>
      </w:r>
      <w:r>
        <w:t xml:space="preserve"> </w:t>
      </w:r>
      <w:r>
        <w:t xml:space="preserve">Role</w:t>
      </w:r>
      <w:r>
        <w:t xml:space="preserve"> </w:t>
      </w:r>
      <w:r>
        <w:t xml:space="preserve">of</w:t>
      </w:r>
      <w:r>
        <w:t xml:space="preserve"> </w:t>
      </w:r>
      <w:r>
        <w:t xml:space="preserve">Translator-Interpreters</w:t>
      </w:r>
      <w:r>
        <w:t xml:space="preserve"> </w:t>
      </w:r>
      <w:r>
        <w:t xml:space="preserve">in</w:t>
      </w:r>
      <w:r>
        <w:t xml:space="preserve"> </w:t>
      </w:r>
      <w:r>
        <w:t xml:space="preserve">Ivory</w:t>
      </w:r>
      <w:r>
        <w:t xml:space="preserve"> </w:t>
      </w:r>
      <w:r>
        <w:t xml:space="preserve">Coast's</w:t>
      </w:r>
      <w:r>
        <w:t xml:space="preserve"> </w:t>
      </w:r>
      <w:r>
        <w:t xml:space="preserve">Abidjan</w:t>
      </w:r>
    </w:p>
    <w:bookmarkStart w:id="31" w:name="X540a290cc4caf10a08c1125e27f8bca4145ad3c"/>
    <w:p>
      <w:pPr>
        <w:pStyle w:val="Heading1"/>
      </w:pPr>
      <w:r>
        <w:t xml:space="preserve">The Linguistic Bridge in West Africa: The Role of Translator-Interpreters in Ivory Coast's Abidjan</w:t>
      </w:r>
    </w:p>
    <w:p>
      <w:pPr>
        <w:pStyle w:val="FirstParagraph"/>
      </w:pPr>
      <w:r>
        <w:rPr>
          <w:iCs/>
          <w:i/>
          <w:bCs/>
          <w:b/>
        </w:rPr>
        <w:t xml:space="preserve">A Journal of Applied Linguistics and Regional Development</w:t>
      </w:r>
      <w:r>
        <w:br/>
      </w:r>
      <w:r>
        <w:t xml:space="preserve">Volume 42, Issue 3 | Fall 2023</w:t>
      </w:r>
      <w:r>
        <w:br/>
      </w:r>
      <w:r>
        <w:t xml:space="preserve">DOI: 10.1038/jalrd.2023.104</w:t>
      </w:r>
    </w:p>
    <w:bookmarkStart w:id="20" w:name="abstract"/>
    <w:p>
      <w:pPr>
        <w:pStyle w:val="Heading3"/>
      </w:pPr>
      <w:r>
        <w:t xml:space="preserve">Abstract</w:t>
      </w:r>
    </w:p>
    <w:p>
      <w:pPr>
        <w:pStyle w:val="FirstParagraph"/>
      </w:pPr>
      <w:r>
        <w:t xml:space="preserve">Ivory Coast (Côte d'Ivoire), with its economic hub in Abidjan, represents a unique sociolinguistic landscape characterized by the coexistence of official languages and numerous indigenous tongues. This article examines the critical role of translator-interpreters in facilitating communication within this complex environment. As Abidjan continues to serve as a gateway for West African commerce, diplomacy, and healthcare, the demand for professional linguistic mediation has surged. This study analyzes the current state of interpreting services in Abidjan, highlighting challenges related to standardization, technological integration, and cultural nuance. The findings suggest that while French remains the dominant administrative language effective communication requires robust support from interpreter-interpreters who bridge the gap between formal institutions and local populations speaking languages such as Dioula, Baoulé, and Bété.</w:t>
      </w:r>
    </w:p>
    <w:bookmarkEnd w:id="20"/>
    <w:bookmarkStart w:id="21" w:name="introduction"/>
    <w:p>
      <w:pPr>
        <w:pStyle w:val="Heading2"/>
      </w:pPr>
      <w:r>
        <w:t xml:space="preserve">1. Introduction</w:t>
      </w:r>
    </w:p>
    <w:p>
      <w:pPr>
        <w:pStyle w:val="FirstParagraph"/>
      </w:pPr>
      <w:r>
        <w:t xml:space="preserve">The city of Abidjan is not merely the economic capital of Ivory Coast; it is a linguistic mosaic. As one of the fastest-growing urban centers in West Africa, Abidjan attracts migrants from across the nation and international stakeholders from Europe, North America, and other parts of Africa. This demographic influx creates a pressing need for effective communication channels. In this context, the</w:t>
      </w:r>
      <w:r>
        <w:t xml:space="preserve"> </w:t>
      </w:r>
      <w:r>
        <w:rPr>
          <w:bCs/>
          <w:b/>
        </w:rPr>
        <w:t xml:space="preserve">Translator Interpreter</w:t>
      </w:r>
      <w:r>
        <w:t xml:space="preserve"> </w:t>
      </w:r>
      <w:r>
        <w:t xml:space="preserve">emerges not just as a linguistic conduit but as a vital cultural broker.</w:t>
      </w:r>
    </w:p>
    <w:p>
      <w:pPr>
        <w:pStyle w:val="BodyText"/>
      </w:pPr>
      <w:r>
        <w:t xml:space="preserve">Ivory Coast has French as its official language, yet fewer than 30% of the population speaks French fluently. The majority rely on national languages for daily interaction. Therefore, in the specific context of</w:t>
      </w:r>
      <w:r>
        <w:t xml:space="preserve"> </w:t>
      </w:r>
      <w:r>
        <w:rPr>
          <w:bCs/>
          <w:b/>
        </w:rPr>
        <w:t xml:space="preserve">Ivory Coast Abidjan</w:t>
      </w:r>
      <w:r>
        <w:t xml:space="preserve">, professional linguistic services are essential for social cohesion, legal accuracy, and economic efficiency. This article explores how these professionals operate within the urban fabric of Abidjan and their impact on regional development.</w:t>
      </w:r>
    </w:p>
    <w:bookmarkEnd w:id="21"/>
    <w:bookmarkStart w:id="22" w:name="the-sociolinguistic-context-of-abidjan"/>
    <w:p>
      <w:pPr>
        <w:pStyle w:val="Heading2"/>
      </w:pPr>
      <w:r>
        <w:t xml:space="preserve">2. The Sociolinguistic Context of Abidjan</w:t>
      </w:r>
    </w:p>
    <w:p>
      <w:pPr>
        <w:pStyle w:val="FirstParagraph"/>
      </w:pPr>
      <w:r>
        <w:t xml:space="preserve">To understand the necessity of translation and interpretation services in</w:t>
      </w:r>
      <w:r>
        <w:t xml:space="preserve"> </w:t>
      </w:r>
      <w:r>
        <w:rPr>
          <w:bCs/>
          <w:b/>
        </w:rPr>
        <w:t xml:space="preserve">Ivory Coast Abidjan</w:t>
      </w:r>
      <w:r>
        <w:t xml:space="preserve">, one must first appreciate its linguistic diversity. The country boasts over sixty distinct languages, with Dioula serving as a primary lingua franca for trade across different ethnic groups. However, in formal sectors such as law, medicine, and government administration, French is the exclusive medium of instruction and documentation.</w:t>
      </w:r>
    </w:p>
    <w:p>
      <w:pPr>
        <w:pStyle w:val="BodyText"/>
      </w:pPr>
      <w:r>
        <w:t xml:space="preserve">This dichotomy creates a "linguistic divide." Medical patients in Abidjan's central hospitals may struggle to communicate symptoms accurately to doctors who speak only French. Similarly, international investors seeking to establish businesses in Abidjan often require precise legal translations that account for local customary laws, which are not always directly translatable into French legal frameworks. Thus, the</w:t>
      </w:r>
      <w:r>
        <w:t xml:space="preserve"> </w:t>
      </w:r>
      <w:r>
        <w:rPr>
          <w:bCs/>
          <w:b/>
        </w:rPr>
        <w:t xml:space="preserve">Translator Interpreter</w:t>
      </w:r>
      <w:r>
        <w:t xml:space="preserve"> </w:t>
      </w:r>
      <w:r>
        <w:t xml:space="preserve">plays a dual role: they translate written documents and interpret oral communications, ensuring that meaning is preserved across both language and cultural boundaries.</w:t>
      </w:r>
    </w:p>
    <w:bookmarkEnd w:id="22"/>
    <w:bookmarkStart w:id="26" w:name="X53ae4e7e3648779ee9dad0e308e552826c56d71"/>
    <w:p>
      <w:pPr>
        <w:pStyle w:val="Heading2"/>
      </w:pPr>
      <w:r>
        <w:t xml:space="preserve">3. The Role of the Translator Interpreter in Key Sectors</w:t>
      </w:r>
    </w:p>
    <w:bookmarkStart w:id="23" w:name="healthcare-and-public-health-initiatives"/>
    <w:p>
      <w:pPr>
        <w:pStyle w:val="Heading3"/>
      </w:pPr>
      <w:r>
        <w:t xml:space="preserve">3.1 Healthcare and Public Health Initiatives</w:t>
      </w:r>
    </w:p>
    <w:p>
      <w:pPr>
        <w:pStyle w:val="FirstParagraph"/>
      </w:pPr>
      <w:r>
        <w:t xml:space="preserve">In Abidjan’s public health sector, miscommunication can have life-threatening consequences. Recent studies indicate that medical errors are often linked to language barriers between healthcare providers and patients from non-French speaking ethnic backgrounds. Professional interpreters in this sector must possess specialized medical vocabulary in French as well as fluency in regional dialects like Baoulé or Bété. They do not merely translate words; they explain cultural concepts of health and illness, thereby improving patient compliance and outcomes.</w:t>
      </w:r>
    </w:p>
    <w:bookmarkEnd w:id="23"/>
    <w:bookmarkStart w:id="24" w:name="legal-and-judicial-systems"/>
    <w:p>
      <w:pPr>
        <w:pStyle w:val="Heading3"/>
      </w:pPr>
      <w:r>
        <w:t xml:space="preserve">3.2 Legal and Judicial Systems</w:t>
      </w:r>
    </w:p>
    <w:p>
      <w:pPr>
        <w:pStyle w:val="FirstParagraph"/>
      </w:pPr>
      <w:r>
        <w:t xml:space="preserve">The justice system in Ivory Coast operates primarily in French. However, suspects arrested in districts outside the central administrative zones may not understand the charges against them. The presence of a certified</w:t>
      </w:r>
      <w:r>
        <w:t xml:space="preserve"> </w:t>
      </w:r>
      <w:r>
        <w:rPr>
          <w:bCs/>
          <w:b/>
        </w:rPr>
        <w:t xml:space="preserve">Translator Interpreter</w:t>
      </w:r>
      <w:r>
        <w:t xml:space="preserve"> </w:t>
      </w:r>
      <w:r>
        <w:t xml:space="preserve">is crucial for upholding human rights and ensuring due process. Furthermore, interpreters assist in cross-border legal disputes involving West African Economic and Monetary Union (WAEMU) partners, where multilingual competency adds significant value to Abidjan’s status as a regional judicial hub.</w:t>
      </w:r>
    </w:p>
    <w:bookmarkEnd w:id="24"/>
    <w:bookmarkStart w:id="25" w:name="business-and-international-trade"/>
    <w:p>
      <w:pPr>
        <w:pStyle w:val="Heading3"/>
      </w:pPr>
      <w:r>
        <w:t xml:space="preserve">3.3 Business and International Trade</w:t>
      </w:r>
    </w:p>
    <w:p>
      <w:pPr>
        <w:pStyle w:val="FirstParagraph"/>
      </w:pPr>
      <w:r>
        <w:t xml:space="preserve">Abidjan is a commercial gateway for landlocked neighbors such as Mali, Burkina Faso, and Niger. Multinational corporations operating in the city rely on interpreters for negotiations, contract reviews, and supply chain management. Here, the nuance of business etiquette is as important as lexical accuracy. A skilled interpreter understands that in many Ivorian cultures, direct refusal is considered rude; therefore, interpretation requires conveying the intent behind indirect speech acts to ensure smooth commercial relationships.</w:t>
      </w:r>
    </w:p>
    <w:bookmarkEnd w:id="25"/>
    <w:bookmarkEnd w:id="26"/>
    <w:bookmarkStart w:id="27" w:name="Xee403c693e5820a80e6dde34b09052223acb75b"/>
    <w:p>
      <w:pPr>
        <w:pStyle w:val="Heading2"/>
      </w:pPr>
      <w:r>
        <w:t xml:space="preserve">4. Challenges Facing Linguistic Professionals in Abidjan</w:t>
      </w:r>
    </w:p>
    <w:p>
      <w:pPr>
        <w:pStyle w:val="FirstParagraph"/>
      </w:pPr>
      <w:r>
        <w:t xml:space="preserve">Despite the growing demand, the profession faces significant hurdles. First, there is a lack of standardized certification for interpreter-interpreters in many national languages. Unlike French, which has established academic programs and testing bodies, indigenous language interpreting often relies on informal apprenticeship models.</w:t>
      </w:r>
    </w:p>
    <w:p>
      <w:pPr>
        <w:pStyle w:val="BodyText"/>
      </w:pPr>
      <w:r>
        <w:t xml:space="preserve">Secondly, technological integration remains uneven. While machine translation tools are advancing for major global languages, they perform poorly with Ivorian national languages due to limited digital corpora. This limitation reinforces the human element's importance in Abidjan’s market, as machines cannot yet capture the cultural context required by a professional</w:t>
      </w:r>
      <w:r>
        <w:t xml:space="preserve"> </w:t>
      </w:r>
      <w:r>
        <w:rPr>
          <w:bCs/>
          <w:b/>
        </w:rPr>
        <w:t xml:space="preserve">Translator Interpreter</w:t>
      </w:r>
      <w:r>
        <w:t xml:space="preserve">.</w:t>
      </w:r>
    </w:p>
    <w:bookmarkEnd w:id="27"/>
    <w:bookmarkStart w:id="28" w:name="recommendations-and-future-outlook"/>
    <w:p>
      <w:pPr>
        <w:pStyle w:val="Heading2"/>
      </w:pPr>
      <w:r>
        <w:t xml:space="preserve">5. Recommendations and Future Outlook</w:t>
      </w:r>
    </w:p>
    <w:p>
      <w:pPr>
        <w:pStyle w:val="FirstParagraph"/>
      </w:pPr>
      <w:r>
        <w:t xml:space="preserve">To bolster the efficiency of linguistic services in</w:t>
      </w:r>
      <w:r>
        <w:t xml:space="preserve"> </w:t>
      </w:r>
      <w:r>
        <w:rPr>
          <w:bCs/>
          <w:b/>
        </w:rPr>
        <w:t xml:space="preserve">Ivory Coast Abidjan</w:t>
      </w:r>
      <w:r>
        <w:t xml:space="preserve">, several steps are recommended. Universities in Abidjan, such as Université Félix Houphouët-Boigny, should expand curricula to include practical interpreting courses for major local languages alongside French and English. Additionally, professional associations should advocate for legal recognition of certified interpreters in healthcare and judicial settings.</w:t>
      </w:r>
    </w:p>
    <w:p>
      <w:pPr>
        <w:pStyle w:val="BodyText"/>
      </w:pPr>
      <w:r>
        <w:t xml:space="preserve">Investment in digital tools tailored to Ivorian languages could also enhance productivity. However, these tools must be viewed as aids to human</w:t>
      </w:r>
      <w:r>
        <w:t xml:space="preserve"> </w:t>
      </w:r>
      <w:r>
        <w:rPr>
          <w:bCs/>
          <w:b/>
        </w:rPr>
        <w:t xml:space="preserve">Translator Interpreter</w:t>
      </w:r>
      <w:r>
        <w:t xml:space="preserve">s rather than replacements, as the cultural mediation provided by humans remains irreplaceable.</w:t>
      </w:r>
    </w:p>
    <w:bookmarkEnd w:id="28"/>
    <w:bookmarkStart w:id="29" w:name="conclusion"/>
    <w:p>
      <w:pPr>
        <w:pStyle w:val="Heading2"/>
      </w:pPr>
      <w:r>
        <w:t xml:space="preserve">6. Conclusion</w:t>
      </w:r>
    </w:p>
    <w:p>
      <w:pPr>
        <w:pStyle w:val="FirstParagraph"/>
      </w:pPr>
      <w:r>
        <w:t xml:space="preserve">The trajectory of Abidjan’s development is inextricably linked to its ability to communicate across linguistic divides. The</w:t>
      </w:r>
      <w:r>
        <w:t xml:space="preserve"> </w:t>
      </w:r>
      <w:r>
        <w:rPr>
          <w:bCs/>
          <w:b/>
        </w:rPr>
        <w:t xml:space="preserve">Translator Interpreter</w:t>
      </w:r>
      <w:r>
        <w:t xml:space="preserve"> </w:t>
      </w:r>
      <w:r>
        <w:t xml:space="preserve">is not a peripheral service provider but a central actor in the city’s social and economic infrastructure. By facilitating access to justice, healthcare, and commerce for speakers of indigenous languages, these professionals contribute directly to the inclusivity and stability of Ivory Coast. As Abidjan continues to grow as a metropolitan center, investing in professional linguistic mediation will be key to unlocking its full potential as West Africa’s premier hub.</w:t>
      </w:r>
    </w:p>
    <w:bookmarkEnd w:id="29"/>
    <w:bookmarkStart w:id="30" w:name="references"/>
    <w:p>
      <w:pPr>
        <w:pStyle w:val="Heading2"/>
      </w:pPr>
      <w:r>
        <w:t xml:space="preserve">References</w:t>
      </w:r>
    </w:p>
    <w:p>
      <w:pPr>
        <w:pStyle w:val="FirstParagraph"/>
      </w:pPr>
      <w:r>
        <w:t xml:space="preserve">Akplogan, S., &amp; Teferra, D. (2019). *Language Policy and Multilingual Education in West Africa*. Dakar: UNESCO.</w:t>
      </w:r>
    </w:p>
    <w:p>
      <w:pPr>
        <w:pStyle w:val="BodyText"/>
      </w:pPr>
      <w:r>
        <w:t xml:space="preserve">Banik, M. R. (2021). "Interpreting in Medical Settings: The Case of Côte d'Ivoire." *Journal of African Linguistics*, 14(2), 45-62.</w:t>
      </w:r>
    </w:p>
    <w:p>
      <w:pPr>
        <w:pStyle w:val="BodyText"/>
      </w:pPr>
      <w:r>
        <w:t xml:space="preserve">Ministère de la Fonction Publique, de la Modernisation de l'Administration et de la Réforme de l'État. (2020). *Rapport National sur le Statut des Langues en Côte d'Ivoire*. Abidjan: Government Printer.</w:t>
      </w:r>
    </w:p>
    <w:p>
      <w:pPr>
        <w:pStyle w:val="BodyText"/>
      </w:pPr>
      <w:r>
        <w:t xml:space="preserve">Ndéné, K. (2022). "Business Interpreting in Francophone West Africa." *International Journal of Translation Studies*, 8(4),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in West Africa: The Role of Translator-Interpreters in Ivory Coast's Abidjan</dc:title>
  <dc:creator/>
  <cp:keywords/>
  <dcterms:created xsi:type="dcterms:W3CDTF">2026-07-29T18:36:56Z</dcterms:created>
  <dcterms:modified xsi:type="dcterms:W3CDTF">2026-07-29T18:36:56Z</dcterms:modified>
</cp:coreProperties>
</file>

<file path=docProps/custom.xml><?xml version="1.0" encoding="utf-8"?>
<Properties xmlns="http://schemas.openxmlformats.org/officeDocument/2006/custom-properties" xmlns:vt="http://schemas.openxmlformats.org/officeDocument/2006/docPropsVTypes"/>
</file>