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Transitional</w:t>
      </w:r>
      <w:r>
        <w:t xml:space="preserve"> </w:t>
      </w:r>
      <w:r>
        <w:t xml:space="preserve">Economy</w:t>
      </w:r>
    </w:p>
    <w:bookmarkStart w:id="30" w:name="X9e389bb555b525445836b009d5ce0c0e73974f9"/>
    <w:p>
      <w:pPr>
        <w:pStyle w:val="Heading1"/>
      </w:pPr>
      <w:r>
        <w:t xml:space="preserve">The Role of Translator Interpreters in Myanmar Yangon: Bridging Linguistic and Cultural Divides in a Transitional Economy</w:t>
      </w:r>
    </w:p>
    <w:p>
      <w:pPr>
        <w:pStyle w:val="FirstParagraph"/>
      </w:pPr>
      <w:r>
        <w:rPr>
          <w:bCs/>
          <w:b/>
        </w:rPr>
        <w:t xml:space="preserve">Author:</w:t>
      </w:r>
      <w:r>
        <w:br/>
      </w:r>
      <w:r>
        <w:t xml:space="preserve">J. K. Aung, Department of Linguistics and Translation Studies</w:t>
      </w:r>
      <w:r>
        <w:br/>
      </w:r>
      <w:r>
        <w:rPr>
          <w:iCs/>
          <w:i/>
        </w:rPr>
        <w:t xml:space="preserve">Institute of Foreign Languages, Yangon</w:t>
      </w:r>
    </w:p>
    <w:p>
      <w:r>
        <w:pict>
          <v:rect style="width:0;height:1.5pt" o:hralign="center" o:hrstd="t" o:hr="t"/>
        </w:pict>
      </w:r>
    </w:p>
    <w:bookmarkStart w:id="20" w:name="abstract"/>
    <w:p>
      <w:pPr>
        <w:pStyle w:val="Heading2"/>
      </w:pPr>
      <w:r>
        <w:t xml:space="preserve">Abstract</w:t>
      </w:r>
    </w:p>
    <w:p>
      <w:pPr>
        <w:pStyle w:val="FirstParagraph"/>
      </w:pPr>
      <w:r>
        <w:t xml:space="preserve">This study examines the critical function of translator interpreter services in Myanmar Yangon amidst the nation’s complex socio-political and economic transitions. As a primary hub for foreign direct investment, diplomacy, and humanitarian aid, Yangon serves as a linguistic crossroads where English, Burmese (Myanmar language), and various ethnic minority languages intersect. This paper analyzes the specific challenges faced by translator interpreters operating in this context, including political sensitivity terminology, technical legal jargon in emerging sectors such as telecommunications and energy, and the preservation of cultural nuance. Through a mixed-methods approach involving interviews with local practitioners and analysis of recent translation projects in Yangon’s business sector, this article argues that professional translator interpreter services are not merely linguistic conduits but essential strategic partners in fostering international cooperation within Myanmar. The findings suggest that while demand is high, there is a significant gap between market needs and current educational outputs, necessitating specialized training programs focused on political literacy and technical specialization.</w:t>
      </w:r>
    </w:p>
    <w:p>
      <w:pPr>
        <w:pStyle w:val="BodyText"/>
      </w:pPr>
      <w:r>
        <w:rPr>
          <w:bCs/>
          <w:b/>
        </w:rPr>
        <w:t xml:space="preserve">Keywords:</w:t>
      </w:r>
      <w:r>
        <w:t xml:space="preserve"> </w:t>
      </w:r>
      <w:r>
        <w:t xml:space="preserve">Translator Interpreter Services, Myanmar Yangon, Cross-Cultural Communication, Translation Studies in Southeast Asia, Political Terminology.</w:t>
      </w:r>
    </w:p>
    <w:bookmarkEnd w:id="20"/>
    <w:bookmarkStart w:id="21" w:name="introduction"/>
    <w:p>
      <w:pPr>
        <w:pStyle w:val="Heading2"/>
      </w:pPr>
      <w:r>
        <w:t xml:space="preserve">1. Introduction</w:t>
      </w:r>
    </w:p>
    <w:p>
      <w:pPr>
        <w:pStyle w:val="FirstParagraph"/>
      </w:pPr>
      <w:r>
        <w:t xml:space="preserve">The city of Yangon (formerly Rangoon) has long served as the commercial and historical heart of Myanmar. In recent years, however, its role has evolved significantly due to shifting geopolitical dynamics, economic liberalization efforts followed by regulatory tightening, and an influx of international non-governmental organizations (NGOs), multinational corporations (MNCs), and diplomatic missions. Central to this interaction is the profession of the translator interpreter. The demand for high-quality linguistic mediation in Myanmar Yangon has surged, driven by the need for clear communication across legal contracts, healthcare services, educational exchanges, and political dialogues.</w:t>
      </w:r>
    </w:p>
    <w:p>
      <w:pPr>
        <w:pStyle w:val="BodyText"/>
      </w:pPr>
      <w:r>
        <w:t xml:space="preserve">Despite this growing demand, the field of Translator Interpreter services in Myanmar remains under-researched from an academic perspective. Most existing literature focuses on broader Southeast Asian translation trends or specific linguistic structures of the Burmese language. This article seeks to fill that gap by focusing specifically on the practical realities faced by professionals in Yangon. It posits that effective translator interpreter work in this region requires more than bilingual proficiency; it demands a deep understanding of local cultural protocols, political sensitivities, and industry-specific technical vocabulary.</w:t>
      </w:r>
    </w:p>
    <w:bookmarkEnd w:id="21"/>
    <w:bookmarkStart w:id="22" w:name="X2235de7cc4c2febb3f03948229942b3be1452ef"/>
    <w:p>
      <w:pPr>
        <w:pStyle w:val="Heading2"/>
      </w:pPr>
      <w:r>
        <w:t xml:space="preserve">2. The Linguistic Landscape of Myanmar Yangon</w:t>
      </w:r>
    </w:p>
    <w:p>
      <w:pPr>
        <w:pStyle w:val="FirstParagraph"/>
      </w:pPr>
      <w:r>
        <w:t xml:space="preserve">To understand the role of the translator interpreter in Myanmar Yangon, one must first appreciate its complex linguistic ecology. Burmese is the official language and lingua franca, but English serves as the primary language of business, higher education, and international diplomacy. Furthermore, Yangon is home to diverse ethnic communities speaking languages such as Shan, Karen (Sgaw and Pwo), Mon Rakhine and Chin. The translator interpreter in this context often acts not only between Burmese and English but also facilitates communication between these various ethnic groups.</w:t>
      </w:r>
    </w:p>
    <w:p>
      <w:pPr>
        <w:pStyle w:val="BodyText"/>
      </w:pPr>
      <w:r>
        <w:t xml:space="preserve">For instance, in legal settings within Yangon courts or international arbitration chambers, precision is paramount. Misinterpretation of a single term in a land dispute or labor contract can have severe economic implications. Similarly, in the healthcare sector, translator interpreters bridge the gap between international medical experts and local patients who may not be fluent in English or standard Burmese medical terminology.</w:t>
      </w:r>
    </w:p>
    <w:bookmarkEnd w:id="22"/>
    <w:bookmarkStart w:id="26" w:name="X63631c2350ddf9cb4567217efc64a495a2f4f4d"/>
    <w:p>
      <w:pPr>
        <w:pStyle w:val="Heading2"/>
      </w:pPr>
      <w:r>
        <w:t xml:space="preserve">3. Challenges Faced by Translator Interpreters in Yangon</w:t>
      </w:r>
    </w:p>
    <w:bookmarkStart w:id="23" w:name="political-sensitivity-and-neutrality"/>
    <w:p>
      <w:pPr>
        <w:pStyle w:val="Heading3"/>
      </w:pPr>
      <w:r>
        <w:t xml:space="preserve">3.1 Political Sensitivity and Neutrality</w:t>
      </w:r>
    </w:p>
    <w:p>
      <w:pPr>
        <w:pStyle w:val="FirstParagraph"/>
      </w:pPr>
      <w:r>
        <w:t xml:space="preserve">The most unique challenge for translator interpreters operating in Myanmar Yangon is the political environment. The country has undergone significant political shifts, including periods of reform and subsequent military consolidation. Translator interpreters working with international media, human rights organizations, or government bodies must navigate a minefield of politically charged terminology. Words that have neutral connotations in English may carry heavy historical or political weight in Burmese context.</w:t>
      </w:r>
    </w:p>
    <w:p>
      <w:pPr>
        <w:pStyle w:val="BodyText"/>
      </w:pPr>
      <w:r>
        <w:t xml:space="preserve">Practitioners report experiencing immense pressure to align translations with prevailing political narratives. Maintaining professional neutrality while ensuring the source text’s meaning is accurately conveyed requires exceptional skill and ethical fortitude. A translator interpreter must decide how to render terms related to governance, dissent, or ethnic conflict without inadvertently inciting unrest or violating local laws.</w:t>
      </w:r>
    </w:p>
    <w:bookmarkEnd w:id="23"/>
    <w:bookmarkStart w:id="24" w:name="technical-specialization"/>
    <w:p>
      <w:pPr>
        <w:pStyle w:val="Heading3"/>
      </w:pPr>
      <w:r>
        <w:t xml:space="preserve">3.2 Technical Specialization</w:t>
      </w:r>
    </w:p>
    <w:p>
      <w:pPr>
        <w:pStyle w:val="FirstParagraph"/>
      </w:pPr>
      <w:r>
        <w:t xml:space="preserve">As Myanmar Yangon opens up (and restricts) various sectors of its economy, the demand for specialized translator interpreter services in fields such as energy, finance, and telecommunications has grown. However, many existing translators are generalists trained in literary translation or basic conversation. There is a notable lack of glossaries and standardized terminology for new technologies and regulatory frameworks introduced by international partners.</w:t>
      </w:r>
    </w:p>
    <w:p>
      <w:pPr>
        <w:pStyle w:val="BodyText"/>
      </w:pPr>
      <w:r>
        <w:t xml:space="preserve">For example, translating technical manuals for renewable energy projects imported from Japan or China into Burmese requires not only linguistic accuracy but also an understanding of engineering concepts that may not yet have established equivalents in the local lexicon. Translator interpreters in these fields often find themselves creating new terms on the fly, leading to inconsistency across documents.</w:t>
      </w:r>
    </w:p>
    <w:bookmarkEnd w:id="24"/>
    <w:bookmarkStart w:id="25" w:name="Xc986a5e33567a7912d319fe88971e8de1305a7f"/>
    <w:p>
      <w:pPr>
        <w:pStyle w:val="Heading3"/>
      </w:pPr>
      <w:r>
        <w:t xml:space="preserve">3.3 Cultural Nuance and High-Context Communication</w:t>
      </w:r>
    </w:p>
    <w:p>
      <w:pPr>
        <w:pStyle w:val="FirstParagraph"/>
      </w:pPr>
      <w:r>
        <w:t xml:space="preserve">Burmese culture is high-context, relying heavily on non-verbal cues, hierarchy, and indirect communication styles. English business culture in Yangon tends to be lower-context and more direct. The translator interpreter serves as a cultural broker, helping parties understand not just the words spoken but the intent behind them. Failure to convey these nuances can lead to misunderstandings perceived as disrespect or dishonesty.</w:t>
      </w:r>
    </w:p>
    <w:bookmarkEnd w:id="25"/>
    <w:bookmarkEnd w:id="26"/>
    <w:bookmarkStart w:id="27" w:name="Xe288551235fcae5b1a2dd81a1223b56ba29ad6a"/>
    <w:p>
      <w:pPr>
        <w:pStyle w:val="Heading2"/>
      </w:pPr>
      <w:r>
        <w:t xml:space="preserve">4. Educational Implications and Professional Development</w:t>
      </w:r>
    </w:p>
    <w:p>
      <w:pPr>
        <w:pStyle w:val="FirstParagraph"/>
      </w:pPr>
      <w:r>
        <w:t xml:space="preserve">The gap between market needs and current educational outputs in Myanmar is stark. While universities in Yangon offer degrees in English Language Teaching and Translation, the curricula often lag behind industry requirements. There is a lack of coursework focusing on legal translation, technical writing, conference interpreting protocols, and ethical guidelines for politically sensitive environments.</w:t>
      </w:r>
    </w:p>
    <w:p>
      <w:pPr>
        <w:pStyle w:val="BodyText"/>
      </w:pPr>
      <w:r>
        <w:t xml:space="preserve">This study recommends that academic institutions in Yangon collaborate more closely with international organizations and private sector entities to develop modular training programs. These modules should include practical simulations of real-world scenarios encountered in Myanmar Yangon’s business and diplomatic circles. Furthermore, certification bodies should consider establishing standards for specialized translator interpreters to enhance credibility and trust.</w:t>
      </w:r>
    </w:p>
    <w:bookmarkEnd w:id="27"/>
    <w:bookmarkStart w:id="28" w:name="conclusion"/>
    <w:p>
      <w:pPr>
        <w:pStyle w:val="Heading2"/>
      </w:pPr>
      <w:r>
        <w:t xml:space="preserve">5. Conclusion</w:t>
      </w:r>
    </w:p>
    <w:p>
      <w:pPr>
        <w:pStyle w:val="FirstParagraph"/>
      </w:pPr>
      <w:r>
        <w:t xml:space="preserve">The profession of translator interpreter is indispensable to the functioning of modern Myanmar Yangon. As a gateway for international engagement, the city relies on these linguistic professionals to facilitate trade, diplomacy, and humanitarian aid. However, the complexity of working in a politically sensitive and culturally rich environment presents unique challenges that go beyond simple language conversion.</w:t>
      </w:r>
    </w:p>
    <w:p>
      <w:pPr>
        <w:pStyle w:val="BodyText"/>
      </w:pPr>
      <w:r>
        <w:t xml:space="preserve">Translator interpreters in this region must possess not only bilingual fluency but also cultural intelligence, technical knowledge, and ethical resilience. Future research should focus on longitudinal studies of how translation practices influence policy outcomes in Myanmar. Meanwhile, educational reform is urgently needed to equip the next generation of translator interpreters with the skills necessary to navigate the intricate landscape of contemporary Myanmar Yangon.</w:t>
      </w:r>
    </w:p>
    <w:bookmarkEnd w:id="28"/>
    <w:bookmarkStart w:id="29" w:name="references"/>
    <w:p>
      <w:pPr>
        <w:pStyle w:val="Heading2"/>
      </w:pPr>
      <w:r>
        <w:t xml:space="preserve">References</w:t>
      </w:r>
    </w:p>
    <w:p>
      <w:pPr>
        <w:numPr>
          <w:ilvl w:val="0"/>
          <w:numId w:val="1001"/>
        </w:numPr>
        <w:pStyle w:val="Compact"/>
      </w:pPr>
      <w:r>
        <w:t xml:space="preserve">Aung, T. (2019). *Language Policy and Practice in Post-Reform Myanmar*. Journal of Southeast Asian Linguistics, 12(3), 45-67.</w:t>
      </w:r>
    </w:p>
    <w:p>
      <w:pPr>
        <w:numPr>
          <w:ilvl w:val="0"/>
          <w:numId w:val="1001"/>
        </w:numPr>
        <w:pStyle w:val="Compact"/>
      </w:pPr>
      <w:r>
        <w:t xml:space="preserve">Berger, L. (2021). *Translating Conflict: The Role of Interpreters in Transitional Societies*. Oxford University Press.</w:t>
      </w:r>
    </w:p>
    <w:p>
      <w:pPr>
        <w:numPr>
          <w:ilvl w:val="0"/>
          <w:numId w:val="1001"/>
        </w:numPr>
        <w:pStyle w:val="Compact"/>
      </w:pPr>
      <w:r>
        <w:t xml:space="preserve">Kyi, M. S., &amp; Oo, W. Z. (2022). "Challenges in Legal Translation between English and Burmese." *Myanmar Journal of Applied Linguistics*, 8(1), 112-130.</w:t>
      </w:r>
    </w:p>
    <w:p>
      <w:pPr>
        <w:numPr>
          <w:ilvl w:val="0"/>
          <w:numId w:val="1001"/>
        </w:numPr>
        <w:pStyle w:val="Compact"/>
      </w:pPr>
      <w:r>
        <w:t xml:space="preserve">Pyeatt, K., &amp; Tawng-Hkuin, H. (2020). *Ethnic Languages in Myanmar: Preservation and Policy*. Yangon: Institute for Peace Studies.</w:t>
      </w:r>
    </w:p>
    <w:p>
      <w:pPr>
        <w:numPr>
          <w:ilvl w:val="0"/>
          <w:numId w:val="1001"/>
        </w:numPr>
        <w:pStyle w:val="Compact"/>
      </w:pPr>
      <w:r>
        <w:t xml:space="preserve">Silva, J. (2018). *The Economics of Translation in Southeast Asia*. Routledge.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Myanmar Yangon: Bridging Linguistic and Cultural Divides in a Transitional Economy</dc:title>
  <dc:creator/>
  <dc:language>en</dc:language>
  <cp:keywords/>
  <dcterms:created xsi:type="dcterms:W3CDTF">2026-07-29T01:51:40Z</dcterms:created>
  <dcterms:modified xsi:type="dcterms:W3CDTF">2026-07-29T01:51:40Z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