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Translation</w:t>
      </w:r>
      <w:r>
        <w:t xml:space="preserve"> </w:t>
      </w:r>
      <w:r>
        <w:t xml:space="preserve">and</w:t>
      </w:r>
      <w:r>
        <w:t xml:space="preserve"> </w:t>
      </w:r>
      <w:r>
        <w:t xml:space="preserve">Interpreting</w:t>
      </w:r>
      <w:r>
        <w:t xml:space="preserve"> </w:t>
      </w:r>
      <w:r>
        <w:t xml:space="preserve">in</w:t>
      </w:r>
      <w:r>
        <w:t xml:space="preserve"> </w:t>
      </w:r>
      <w:r>
        <w:t xml:space="preserve">the</w:t>
      </w:r>
      <w:r>
        <w:t xml:space="preserve"> </w:t>
      </w:r>
      <w:r>
        <w:t xml:space="preserve">Multilingual</w:t>
      </w:r>
      <w:r>
        <w:t xml:space="preserve"> </w:t>
      </w:r>
      <w:r>
        <w:t xml:space="preserve">Hub</w:t>
      </w:r>
      <w:r>
        <w:t xml:space="preserve"> </w:t>
      </w:r>
      <w:r>
        <w:t xml:space="preserve">of</w:t>
      </w:r>
      <w:r>
        <w:t xml:space="preserve"> </w:t>
      </w:r>
      <w:r>
        <w:t xml:space="preserve">Amsterdam</w:t>
      </w:r>
    </w:p>
    <w:bookmarkStart w:id="32" w:name="Xf1ede72525db4410518894f95e8a5ce74a960fa"/>
    <w:p>
      <w:pPr>
        <w:pStyle w:val="Heading1"/>
      </w:pPr>
      <w:r>
        <w:t xml:space="preserve">The Intersection of Translation and Interpreting in the Multilingual Hub of Amsterdam: A Socio-Linguistic Analysis</w:t>
      </w:r>
    </w:p>
    <w:p>
      <w:pPr>
        <w:pStyle w:val="FirstParagraph"/>
      </w:pPr>
      <w:r>
        <w:rPr>
          <w:iCs/>
          <w:i/>
          <w:bCs/>
          <w:b/>
        </w:rPr>
        <w:t xml:space="preserve">[Abstract]</w:t>
      </w:r>
    </w:p>
    <w:p>
      <w:pPr>
        <w:pStyle w:val="BodyText"/>
      </w:pPr>
      <w:r>
        <w:t xml:space="preserve">This article examines the evolving landscape of translation and interpreting services within the Netherlands, with a specific focus on the capital city of Amsterdam. As one of Europe’s most linguistically diverse metropolitan areas, Amsterdam presents unique challenges and opportunities for both Translator Interpreter professionals. This study analyzes the impact of globalization, migration patterns, and digital transformation on linguistic service provision in this region. By exploring case studies from legal, medical, and diplomatic sectors in Netherlands Amsterdam, we argue that the distinction between written translation and spoken interpreting is increasingly blurred by technological integration. Furthermore, we highlight the necessity for specialized training programs tailored to the specific sociolinguistic needs of Dutch urban centers.</w:t>
      </w:r>
    </w:p>
    <w:bookmarkStart w:id="20" w:name="introduction"/>
    <w:p>
      <w:pPr>
        <w:pStyle w:val="Heading2"/>
      </w:pPr>
      <w:r>
        <w:t xml:space="preserve">1. Introduction</w:t>
      </w:r>
    </w:p>
    <w:p>
      <w:pPr>
        <w:pStyle w:val="FirstParagraph"/>
      </w:pPr>
      <w:r>
        <w:t xml:space="preserve">In an era characterized by rapid globalization and increased cross-border mobility, the demand for effective communication across linguistic barriers has never been higher. This phenomenon is particularly pronounced in major European cities, where diversity is not merely a demographic statistic but a daily reality. Among these cities, Netherlands Amsterdam stands out as a premier example of multicultural coexistence and international business activity. Located in the heart of Europe, this city serves as a gateway for international trade, diplomacy, and tourism.</w:t>
      </w:r>
    </w:p>
    <w:p>
      <w:pPr>
        <w:pStyle w:val="BodyText"/>
      </w:pPr>
      <w:r>
        <w:t xml:space="preserve">The role of language professionals in facilitating this interaction is critical. However, the terms "translation" and "interpreting" are often used interchangeably in public discourse, despite referring to distinct professional disciplines. Translation typically refers to the transformation of written text from a source language into a target language, while interpreting involves the oral or sign-language mediation of spoken messages. In the context of Netherlands Amsterdam, where both written administrative processes and face-to-face interactions are frequent due to its dense population and international status, the synergy between these two fields is vital. This article aims to elucidate how Translator Interpreter professionals operate within this specific geographic and cultural framework.</w:t>
      </w:r>
    </w:p>
    <w:bookmarkEnd w:id="20"/>
    <w:bookmarkStart w:id="21" w:name="the-linguistic-landscape-of-amsterdam"/>
    <w:p>
      <w:pPr>
        <w:pStyle w:val="Heading2"/>
      </w:pPr>
      <w:r>
        <w:t xml:space="preserve">2. The Linguistic Landscape of Amsterdam</w:t>
      </w:r>
    </w:p>
    <w:p>
      <w:pPr>
        <w:pStyle w:val="FirstParagraph"/>
      </w:pPr>
      <w:r>
        <w:t xml:space="preserve">To understand the necessity for high-quality language services in Netherlands Amsterdam, one must first appreciate its linguistic complexity. While Dutch is the official language, English is widely spoken and serves as a lingua franca in business and higher education. However, this dominance of English does not negate the need for professional mediation; rather, it shifts it toward other languages.</w:t>
      </w:r>
    </w:p>
    <w:p>
      <w:pPr>
        <w:pStyle w:val="BodyText"/>
      </w:pPr>
      <w:r>
        <w:t xml:space="preserve">Amsterdam hosts significant communities speaking Turkish, Arabic, Papiamento (from Aruba and Curaçao), Sranan Tongo, and various Asian languages. Consequently, the demand for interpreting services in public sectors—such as healthcare and social work—is immense. Simultaneously, the presence of multinational corporations like Booking.com and Adyen creates a constant need for high-level technical translation in Netherlands Amsterdam. The city thus represents a dual market: one requiring immediate oral mediation for vulnerable populations, and another requiring precise written localization for global brands.</w:t>
      </w:r>
    </w:p>
    <w:bookmarkEnd w:id="21"/>
    <w:bookmarkStart w:id="24" w:name="X767432e4aa49461952c4b09a4ba592a69924543"/>
    <w:p>
      <w:pPr>
        <w:pStyle w:val="Heading2"/>
      </w:pPr>
      <w:r>
        <w:t xml:space="preserve">3. Challenges Faced by Translator Interpreter Professionals</w:t>
      </w:r>
    </w:p>
    <w:bookmarkStart w:id="22" w:name="regulatory-frameworks-and-certification"/>
    <w:p>
      <w:pPr>
        <w:pStyle w:val="Heading3"/>
      </w:pPr>
      <w:r>
        <w:t xml:space="preserve">3.1 Regulatory Frameworks and Certification</w:t>
      </w:r>
    </w:p>
    <w:p>
      <w:pPr>
        <w:pStyle w:val="FirstParagraph"/>
      </w:pPr>
      <w:r>
        <w:t xml:space="preserve">In the Netherlands, the profession of translator interpreter is not uniformly regulated across all disciplines, although efforts are underway to standardize quality. In Netherlands Amsterdam, legal authorities often require sworn translators for official documents such as marriage certificates or academic diplomas. These professionals must undergo rigorous examinations and registration with the Dutch court system. For interpreters, particularly those working in immigration and asylum procedures (which are prevalent given Amsterdam’s status as a major hub), accuracy is not just a matter of quality but of legal rights and human safety.</w:t>
      </w:r>
    </w:p>
    <w:bookmarkEnd w:id="22"/>
    <w:bookmarkStart w:id="23" w:name="technological-disruption"/>
    <w:p>
      <w:pPr>
        <w:pStyle w:val="Heading3"/>
      </w:pPr>
      <w:r>
        <w:t xml:space="preserve">3.2 Technological Disruption</w:t>
      </w:r>
    </w:p>
    <w:p>
      <w:pPr>
        <w:pStyle w:val="FirstParagraph"/>
      </w:pPr>
      <w:r>
        <w:t xml:space="preserve">The rise of Machine Translation (MT) and Artificial Intelligence has significantly impacted the workflow of Translator Interpreter practitioners. In Netherlands Amsterdam, many agencies now utilize Computer-Assisted Translation (CAT) tools to increase efficiency. However, in interpreting, real-time speech recognition systems are still prone to errors when dealing with dialects or emotional speech common in crisis situations. The challenge lies in maintaining human empathy and contextual understanding while leveraging technology for speed.</w:t>
      </w:r>
    </w:p>
    <w:bookmarkEnd w:id="23"/>
    <w:bookmarkEnd w:id="24"/>
    <w:bookmarkStart w:id="28" w:name="sector-specific-analysis"/>
    <w:p>
      <w:pPr>
        <w:pStyle w:val="Heading2"/>
      </w:pPr>
      <w:r>
        <w:t xml:space="preserve">4. Sector-Specific Analysis</w:t>
      </w:r>
    </w:p>
    <w:bookmarkStart w:id="25" w:name="legal-and-judicial-services"/>
    <w:p>
      <w:pPr>
        <w:pStyle w:val="Heading3"/>
      </w:pPr>
      <w:r>
        <w:t xml:space="preserve">4.1 Legal and Judicial Services</w:t>
      </w:r>
    </w:p>
    <w:p>
      <w:pPr>
        <w:pStyle w:val="FirstParagraph"/>
      </w:pPr>
      <w:r>
        <w:t xml:space="preserve">The judicial system in Netherlands Amsterdam handles a high volume of cases involving non-native speakers. Accurate interpreting here is crucial for ensuring fair trials. Misinterpretations can lead to unjust convictions or the failure to protect victims’ rights. Therefore, legal translator interpreter professionals in this region must possess not only linguistic fluency but also knowledge of Dutch law and terminology.</w:t>
      </w:r>
    </w:p>
    <w:bookmarkEnd w:id="25"/>
    <w:bookmarkStart w:id="26" w:name="healthcare-and-social-services"/>
    <w:p>
      <w:pPr>
        <w:pStyle w:val="Heading3"/>
      </w:pPr>
      <w:r>
        <w:t xml:space="preserve">4.2 Healthcare and Social Services</w:t>
      </w:r>
    </w:p>
    <w:p>
      <w:pPr>
        <w:pStyle w:val="FirstParagraph"/>
      </w:pPr>
      <w:r>
        <w:t xml:space="preserve">In healthcare settings across Amsterdam, language barriers can pose significant risks to patient safety. Cultural competency is as important as linguistic accuracy here. A Translator Interpreter working in a hospital in Netherlands Amsterdam must understand cultural nuances regarding health beliefs, family dynamics, and consent. For instance, the concept of privacy may vary significantly between Western European norms and traditions from other regions represented in the city’s population.</w:t>
      </w:r>
    </w:p>
    <w:bookmarkEnd w:id="26"/>
    <w:bookmarkStart w:id="27" w:name="business-and-tourism"/>
    <w:p>
      <w:pPr>
        <w:pStyle w:val="Heading3"/>
      </w:pPr>
      <w:r>
        <w:t xml:space="preserve">4.3 Business and Tourism</w:t>
      </w:r>
    </w:p>
    <w:p>
      <w:pPr>
        <w:pStyle w:val="FirstParagraph"/>
      </w:pPr>
      <w:r>
        <w:t xml:space="preserve">Tourism is a cornerstone of Amsterdam’s economy. While many locals speak English, complex business negotiations or detailed cultural tours require professional mediation. Moreover, as Amsterdam strives to become a sustainable tourism destination, accurate translation of environmental and regulatory information into multiple languages becomes essential for both residents and visitors.</w:t>
      </w:r>
    </w:p>
    <w:bookmarkEnd w:id="27"/>
    <w:bookmarkEnd w:id="28"/>
    <w:bookmarkStart w:id="29" w:name="X68899e5eed804a2702013097de7338f169ad060"/>
    <w:p>
      <w:pPr>
        <w:pStyle w:val="Heading2"/>
      </w:pPr>
      <w:r>
        <w:t xml:space="preserve">5. The Future of the Profession in Netherlands Amsterdam</w:t>
      </w:r>
    </w:p>
    <w:p>
      <w:pPr>
        <w:pStyle w:val="FirstParagraph"/>
      </w:pPr>
      <w:r>
        <w:t xml:space="preserve">The future of the Translator Interpreter profession in this vibrant city depends on adaptability. We anticipate a greater integration of remote interpreting services, allowing professionals in Netherlands Amsterdam to serve clients globally while supporting local needs through virtual platforms. However, the human element remains irreplaceable. The ability to read non-verbal cues, manage stress in high-stakes environments, and navigate cultural sensitivities are skills that technology cannot replicate.</w:t>
      </w:r>
    </w:p>
    <w:p>
      <w:pPr>
        <w:pStyle w:val="BodyText"/>
      </w:pPr>
      <w:r>
        <w:t xml:space="preserve">Educational institutions in and around Netherlands Amsterdam are responding by updating their curricula to include modules on intercultural communication, legal ethics, and digital literacy. This holistic approach ensures that future professionals are not just linguists but also cultural brokers.</w:t>
      </w:r>
    </w:p>
    <w:bookmarkEnd w:id="29"/>
    <w:bookmarkStart w:id="30" w:name="conclusion"/>
    <w:p>
      <w:pPr>
        <w:pStyle w:val="Heading2"/>
      </w:pPr>
      <w:r>
        <w:t xml:space="preserve">6. Conclusion</w:t>
      </w:r>
    </w:p>
    <w:p>
      <w:pPr>
        <w:pStyle w:val="FirstParagraph"/>
      </w:pPr>
      <w:r>
        <w:t xml:space="preserve">In conclusion, the role of Translator Interpreter in Netherlands Amsterdam is multifaceted and indispensable. The city’s unique position as a global hub necessitates a robust ecosystem of language services that bridge linguistic divides with precision and empathy. Whether dealing with written contracts for international businesses or interpreting emergency calls in diverse neighborhoods, these professionals are the unseen architects of communication.</w:t>
      </w:r>
    </w:p>
    <w:p>
      <w:pPr>
        <w:pStyle w:val="BodyText"/>
      </w:pPr>
      <w:r>
        <w:t xml:space="preserve">As Amsterdam continues to evolve, so too must the strategies employed by those in this profession. Collaboration between policymakers, educational institutions, and industry stakeholders will be key to maintaining high standards. By recognizing the distinct yet complementary nature of translation and interpreting, we can ensure that Netherlands Amsterdam remains a model of inclusive communication in the 21st century.</w:t>
      </w:r>
    </w:p>
    <w:bookmarkEnd w:id="30"/>
    <w:bookmarkStart w:id="31" w:name="references"/>
    <w:p>
      <w:pPr>
        <w:pStyle w:val="Heading2"/>
      </w:pPr>
      <w:r>
        <w:t xml:space="preserve">References</w:t>
      </w:r>
    </w:p>
    <w:p>
      <w:pPr>
        <w:pStyle w:val="FirstParagraph"/>
      </w:pPr>
      <w:r>
        <w:rPr>
          <w:iCs/>
          <w:i/>
        </w:rPr>
        <w:t xml:space="preserve">(Note: References are illustrative for this academic exercise)</w:t>
      </w:r>
    </w:p>
    <w:p>
      <w:pPr>
        <w:numPr>
          <w:ilvl w:val="0"/>
          <w:numId w:val="1001"/>
        </w:numPr>
        <w:pStyle w:val="Compact"/>
      </w:pPr>
      <w:r>
        <w:t xml:space="preserve">Gentzler, E. (2019). *Contemporary Translation Theories*. Multilingual Matters.</w:t>
      </w:r>
    </w:p>
    <w:p>
      <w:pPr>
        <w:numPr>
          <w:ilvl w:val="0"/>
          <w:numId w:val="1001"/>
        </w:numPr>
        <w:pStyle w:val="Compact"/>
      </w:pPr>
      <w:r>
        <w:t xml:space="preserve">Hansen, G. (2021). *Language Policy in the Netherlands: Amsterdam Case Studies*. Journal of Urban Linguistics.</w:t>
      </w:r>
    </w:p>
    <w:p>
      <w:pPr>
        <w:numPr>
          <w:ilvl w:val="0"/>
          <w:numId w:val="1001"/>
        </w:numPr>
        <w:pStyle w:val="Compact"/>
      </w:pPr>
      <w:r>
        <w:t xml:space="preserve">Pöchhacker, F. (2018). *Introducing Interpreting Studies*. Routledge.</w:t>
      </w:r>
    </w:p>
    <w:p>
      <w:pPr>
        <w:numPr>
          <w:ilvl w:val="0"/>
          <w:numId w:val="1001"/>
        </w:numPr>
        <w:pStyle w:val="Compact"/>
      </w:pPr>
      <w:r>
        <w:t xml:space="preserve">Van der Kleij, F., &amp; Pym, M. (2020). *The Role of Technology in Dutch Translation Services*. Amsterdam University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Translation and Interpreting in the Multilingual Hub of Amsterdam</dc:title>
  <dc:creator/>
  <dc:language>en</dc:language>
  <cp:keywords/>
  <dcterms:created xsi:type="dcterms:W3CDTF">2026-07-29T04:45:53Z</dcterms:created>
  <dcterms:modified xsi:type="dcterms:W3CDTF">2026-07-29T04:45:53Z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