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Crucible: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Translator-Interpreter</w:t>
      </w:r>
      <w:r>
        <w:t xml:space="preserve"> </w:t>
      </w:r>
      <w:r>
        <w:t xml:space="preserve">Dynamics</w:t>
      </w:r>
      <w:r>
        <w:t xml:space="preserve"> </w:t>
      </w:r>
      <w:r>
        <w:t xml:space="preserve">in</w:t>
      </w:r>
      <w:r>
        <w:t xml:space="preserve"> </w:t>
      </w:r>
      <w:r>
        <w:t xml:space="preserve">the</w:t>
      </w:r>
      <w:r>
        <w:t xml:space="preserve"> </w:t>
      </w:r>
      <w:r>
        <w:t xml:space="preserve">Multilingual</w:t>
      </w:r>
      <w:r>
        <w:t xml:space="preserve"> </w:t>
      </w:r>
      <w:r>
        <w:t xml:space="preserve">Ecosystem</w:t>
      </w:r>
      <w:r>
        <w:t xml:space="preserve"> </w:t>
      </w:r>
      <w:r>
        <w:t xml:space="preserve">of</w:t>
      </w:r>
      <w:r>
        <w:t xml:space="preserve"> </w:t>
      </w:r>
      <w:r>
        <w:t xml:space="preserve">Cape</w:t>
      </w:r>
      <w:r>
        <w:t xml:space="preserve"> </w:t>
      </w:r>
      <w:r>
        <w:t xml:space="preserve">Town,</w:t>
      </w:r>
      <w:r>
        <w:t xml:space="preserve"> </w:t>
      </w:r>
      <w:r>
        <w:t xml:space="preserve">South</w:t>
      </w:r>
      <w:r>
        <w:t xml:space="preserve"> </w:t>
      </w:r>
      <w:r>
        <w:t xml:space="preserve">Africa</w:t>
      </w:r>
    </w:p>
    <w:bookmarkStart w:id="32" w:name="X4d966595ea24d75c617f643e6ba85a8ba4dbce2"/>
    <w:p>
      <w:pPr>
        <w:pStyle w:val="Heading1"/>
      </w:pPr>
      <w:r>
        <w:t xml:space="preserve">The Linguistic Crucible: A Critical Analysis of Translator-Interpreter Dynamics in the Multilingual Ecosystem of Cape Town, South Africa</w:t>
      </w:r>
    </w:p>
    <w:p>
      <w:pPr>
        <w:pStyle w:val="FirstParagraph"/>
      </w:pPr>
      <w:r>
        <w:t xml:space="preserve">Dr. A. N. van der Merwe</w:t>
      </w:r>
      <w:r>
        <w:br/>
      </w:r>
      <w:r>
        <w:t xml:space="preserve">Institute for Linguistic Studies, University of Cape Town</w:t>
      </w:r>
    </w:p>
    <w:p>
      <w:pPr>
        <w:pStyle w:val="BodyText"/>
      </w:pPr>
      <w:r>
        <w:rPr>
          <w:bCs/>
          <w:b/>
        </w:rPr>
        <w:t xml:space="preserve">Abstract:</w:t>
      </w:r>
      <w:r>
        <w:br/>
      </w:r>
      <w:r>
        <w:t xml:space="preserve">This article examines the unique socio-linguistic landscape of Cape Town, South Africa, focusing on the critical role of Translator Interpreter professionals within this complex multilingual environment. While often treated as synonymous in colloquial discourse, translation and interpreting represent distinct disciplines requiring specialized skill sets. In Cape Town, a city characterized by rapid urbanization and a population speaking over thirty languages including isiXhosa, English, Afrikaans, and various Asian diasporic languages, the demand for accurate linguistic mediation is at an all-time high. This paper analyzes the challenges faced by Translator Interpreter practitioners in legal, medical, and educational sectors. It argues that effective communication in this region requires not only linguistic proficiency but also deep cultural competence and an understanding of power dynamics inherent in post-apartheid South African society. The study concludes with recommendations for standardized training programs tailored to the specific needs of the Cape Town context.</w:t>
      </w:r>
    </w:p>
    <w:p>
      <w:pPr>
        <w:pStyle w:val="BodyText"/>
      </w:pPr>
      <w:r>
        <w:t xml:space="preserve">Keywords:</w:t>
      </w:r>
      <w:r>
        <w:t xml:space="preserve"> </w:t>
      </w:r>
      <w:r>
        <w:t xml:space="preserve">Translator Interpreter, Cape Town, South Africa, Multilingualism, Sociolinguistics, Language Policy.</w:t>
      </w:r>
    </w:p>
    <w:bookmarkStart w:id="20" w:name="introduction"/>
    <w:p>
      <w:pPr>
        <w:pStyle w:val="Heading2"/>
      </w:pPr>
      <w:r>
        <w:t xml:space="preserve">1. Introduction</w:t>
      </w:r>
    </w:p>
    <w:p>
      <w:pPr>
        <w:pStyle w:val="FirstParagraph"/>
      </w:pPr>
      <w:r>
        <w:t xml:space="preserve">Cape Town stands as a testament to the intricate tapestry of human language. Located in the Western Cape province of</w:t>
      </w:r>
      <w:r>
        <w:t xml:space="preserve"> </w:t>
      </w:r>
      <w:r>
        <w:rPr>
          <w:bCs/>
          <w:b/>
        </w:rPr>
        <w:t xml:space="preserve">South Africa</w:t>
      </w:r>
      <w:r>
        <w:t xml:space="preserve">, it serves as a microcosm for the broader national linguistic reality: one of extreme diversity, historical complexity, and ongoing negotiation over language rights. In this vibrant metropolis, the role of professional communication specialists is not merely supportive but foundational to social cohesion and equitable service delivery. However, a significant gap exists in public understanding regarding the distinct roles of translators—those who work with written text—and interpreters—those who facilitate oral or sign language communication. Often conflated into the single term "Translator Interpreter," these professions require distinct pedagogical approaches and ethical frameworks.</w:t>
      </w:r>
    </w:p>
    <w:p>
      <w:pPr>
        <w:pStyle w:val="BodyText"/>
      </w:pPr>
      <w:r>
        <w:t xml:space="preserve">The importance of this distinction becomes starkly apparent when examining public services in Cape Town. From the High Court in Adderley Street to community health clinics in Khayelitsha, accurate linguistic mediation is a matter of justice, health outcomes, and social inclusion. This article seeks to delineate these roles within the specific context of</w:t>
      </w:r>
      <w:r>
        <w:t xml:space="preserve"> </w:t>
      </w:r>
      <w:r>
        <w:rPr>
          <w:bCs/>
          <w:b/>
        </w:rPr>
        <w:t xml:space="preserve">South Africa</w:t>
      </w:r>
      <w:r>
        <w:t xml:space="preserve">’s Western Cape capital, highlighting why a nuanced approach to "Translator Interpreter" services is essential for the region’s democratic consolidation.</w:t>
      </w:r>
    </w:p>
    <w:bookmarkEnd w:id="20"/>
    <w:bookmarkStart w:id="21" w:name="X62f4cdf0554dae8bbebf4068fdbd4fb1824ed02"/>
    <w:p>
      <w:pPr>
        <w:pStyle w:val="Heading2"/>
      </w:pPr>
      <w:r>
        <w:t xml:space="preserve">2. The Socio-Linguistic Landscape of Cape Town</w:t>
      </w:r>
    </w:p>
    <w:p>
      <w:pPr>
        <w:pStyle w:val="FirstParagraph"/>
      </w:pPr>
      <w:r>
        <w:t xml:space="preserve">To understand the necessity of specialized Translator Interpreter services, one must first appreciate the linguistic ecology of Cape Town. The city is home to a diverse demographic where isiXhosa serves as the primary home language for a significant portion of the population, particularly in historically marginalized townships. Simultaneously, English operates as the dominant language of business and higher education, while Afrikaans retains strong cultural and political significance among specific communities. Furthermore, Cape Town hosts substantial populations speaking Arabic (due to its historical Cape Malay community), Tagalog (from Filipino domestic workers), and various Indian languages such as Tamil.</w:t>
      </w:r>
    </w:p>
    <w:p>
      <w:pPr>
        <w:pStyle w:val="BodyText"/>
      </w:pPr>
      <w:r>
        <w:t xml:space="preserve">This polyphonic environment creates a "linguistic marketplace" where communication barriers can lead to profound social exclusion. In the absence of professional intervention, critical information regarding housing rights, healthcare protocols, or legal obligations may be lost in translation or misinterpreted during interpretation. Therefore, the integration of qualified Translator Interpreter professionals is not a luxury but a structural necessity for the functioning of civic life in</w:t>
      </w:r>
      <w:r>
        <w:t xml:space="preserve"> </w:t>
      </w:r>
      <w:r>
        <w:rPr>
          <w:bCs/>
          <w:b/>
        </w:rPr>
        <w:t xml:space="preserve">South Africa</w:t>
      </w:r>
      <w:r>
        <w:t xml:space="preserve">.</w:t>
      </w:r>
    </w:p>
    <w:bookmarkEnd w:id="21"/>
    <w:bookmarkStart w:id="24" w:name="Xd980d39a01361fb3c773087334209eaacafa078"/>
    <w:p>
      <w:pPr>
        <w:pStyle w:val="Heading2"/>
      </w:pPr>
      <w:r>
        <w:t xml:space="preserve">3. Distinct Roles: Translation vs. Interpretation</w:t>
      </w:r>
    </w:p>
    <w:p>
      <w:pPr>
        <w:pStyle w:val="FirstParagraph"/>
      </w:pPr>
      <w:r>
        <w:t xml:space="preserve">In academic and professional circles, it is imperative to distinguish between translation and interpreting, even though practitioners in Cape Town often perform hybrid roles due to market demands.</w:t>
      </w:r>
    </w:p>
    <w:bookmarkStart w:id="22" w:name="written-translation"/>
    <w:p>
      <w:pPr>
        <w:pStyle w:val="Heading3"/>
      </w:pPr>
      <w:r>
        <w:t xml:space="preserve">3.1 Written Translation</w:t>
      </w:r>
    </w:p>
    <w:p>
      <w:pPr>
        <w:pStyle w:val="FirstParagraph"/>
      </w:pPr>
      <w:r>
        <w:t xml:space="preserve">Translation involves the conversion of written text from a source language (SL) into a target language (TL). In Cape Town, this is crucial for legislative documents, academic research, and community outreach materials. The translator must possess not only bilingual fluency but also exceptional writing skills in the target language. For instance, translating legal statutes from English to isiXhosa requires precise terminology that aligns with South African constitutional jurisprudence while remaining accessible to laypersons.</w:t>
      </w:r>
    </w:p>
    <w:bookmarkEnd w:id="22"/>
    <w:bookmarkStart w:id="23" w:name="oral-and-sign-language-interpreting"/>
    <w:p>
      <w:pPr>
        <w:pStyle w:val="Heading3"/>
      </w:pPr>
      <w:r>
        <w:t xml:space="preserve">3.2 Oral and Sign Language Interpreting</w:t>
      </w:r>
    </w:p>
    <w:p>
      <w:pPr>
        <w:pStyle w:val="FirstParagraph"/>
      </w:pPr>
      <w:r>
        <w:t xml:space="preserve">Interpreting is a real-time cognitive process of converting spoken or signed language into another. In the context of Cape Town, this includes consecutive and simultaneous interpretation in courtrooms, medical consultations, and diplomatic meetings. The pressure on the Interpreter is immense; they must retain information momentarily while analyzing syntax and cultural nuance without the benefit of revising text as a translator can. Errors in interpreting during a medical emergency or a criminal trial can have irreversible consequences.</w:t>
      </w:r>
    </w:p>
    <w:bookmarkEnd w:id="23"/>
    <w:bookmarkEnd w:id="24"/>
    <w:bookmarkStart w:id="28" w:name="challenges-in-the-cape-town-context"/>
    <w:p>
      <w:pPr>
        <w:pStyle w:val="Heading2"/>
      </w:pPr>
      <w:r>
        <w:t xml:space="preserve">4. Challenges in the Cape Town Context</w:t>
      </w:r>
    </w:p>
    <w:p>
      <w:pPr>
        <w:pStyle w:val="FirstParagraph"/>
      </w:pPr>
      <w:r>
        <w:t xml:space="preserve">The implementation of effective Translator Interpreter services in Cape Town faces several systemic hurdles.</w:t>
      </w:r>
    </w:p>
    <w:bookmarkStart w:id="25" w:name="standardization-and-certification"/>
    <w:p>
      <w:pPr>
        <w:pStyle w:val="Heading3"/>
      </w:pPr>
      <w:r>
        <w:t xml:space="preserve">4.1 Standardization and Certification</w:t>
      </w:r>
    </w:p>
    <w:p>
      <w:pPr>
        <w:pStyle w:val="FirstParagraph"/>
      </w:pPr>
      <w:r>
        <w:t xml:space="preserve">Unlike some European nations, South Africa currently lacks a unified, legally mandated certification body for all language pairs. While the Translators Institute of South Africa (TISA) and the Southern African Association of Language Practitionicians (SAAALP) exist, their reach is not universal. This lack of standardization means that courts and hospitals may engage practitioners with varying levels of competency, risking the quality of justice and care.</w:t>
      </w:r>
    </w:p>
    <w:bookmarkEnd w:id="25"/>
    <w:bookmarkStart w:id="26" w:name="resource-allocation"/>
    <w:p>
      <w:pPr>
        <w:pStyle w:val="Heading3"/>
      </w:pPr>
      <w:r>
        <w:t xml:space="preserve">4.2 Resource Allocation</w:t>
      </w:r>
    </w:p>
    <w:p>
      <w:pPr>
        <w:pStyle w:val="FirstParagraph"/>
      </w:pPr>
      <w:r>
        <w:t xml:space="preserve">Public institutions in Cape Town often operate under budget constraints that prioritize infrastructure over human resources. The cost of hiring professional Translator Interpreter services is frequently viewed as an administrative burden rather than a critical investment in service delivery. Consequently, ad-hoc solutions such as using bilingual staff members who are not trained linguists are common, leading to potential errors and ethical breaches.</w:t>
      </w:r>
    </w:p>
    <w:bookmarkEnd w:id="26"/>
    <w:bookmarkStart w:id="27" w:name="cultural-competence"/>
    <w:p>
      <w:pPr>
        <w:pStyle w:val="Heading3"/>
      </w:pPr>
      <w:r>
        <w:t xml:space="preserve">4.3 Cultural Competence</w:t>
      </w:r>
    </w:p>
    <w:p>
      <w:pPr>
        <w:pStyle w:val="FirstParagraph"/>
      </w:pPr>
      <w:r>
        <w:t xml:space="preserve">Language is inseparable from culture. A practitioner working in Cape Town must understand the socio-historical nuances of languages like Afrikaans, which carries the weight of apartheid history for many black South Africans, or isiXhosa, with its complex click consonants and honorific systems. A generic translation or interpretation that ignores these cultural undercurrents can alienate service users and undermine trust in public institutions.</w:t>
      </w:r>
    </w:p>
    <w:bookmarkEnd w:id="27"/>
    <w:bookmarkEnd w:id="28"/>
    <w:bookmarkStart w:id="29" w:name="recommendations-for-policy-and-practice"/>
    <w:p>
      <w:pPr>
        <w:pStyle w:val="Heading2"/>
      </w:pPr>
      <w:r>
        <w:t xml:space="preserve">5. Recommendations for Policy and Practice</w:t>
      </w:r>
    </w:p>
    <w:p>
      <w:pPr>
        <w:pStyle w:val="FirstParagraph"/>
      </w:pPr>
      <w:r>
        <w:t xml:space="preserve">To enhance the efficacy of Translator Interpreter services in Cape Town, several steps are recommended:</w:t>
      </w:r>
    </w:p>
    <w:p>
      <w:pPr>
        <w:numPr>
          <w:ilvl w:val="0"/>
          <w:numId w:val="1001"/>
        </w:numPr>
        <w:pStyle w:val="Compact"/>
      </w:pPr>
      <w:r>
        <w:rPr>
          <w:bCs/>
          <w:b/>
        </w:rPr>
        <w:t xml:space="preserve">Mandated Certification:</w:t>
      </w:r>
      <w:r>
        <w:t xml:space="preserve">The Western Cape Provincial Government should establish clear accreditation standards for Translator Interpreters working in public sectors, prioritizing proficiency in high-need language pairs such as isiXhosa-English and Afrikaans-English.</w:t>
      </w:r>
    </w:p>
    <w:p>
      <w:pPr>
        <w:numPr>
          <w:ilvl w:val="0"/>
          <w:numId w:val="1001"/>
        </w:numPr>
        <w:pStyle w:val="Compact"/>
      </w:pPr>
      <w:r>
        <w:rPr>
          <w:bCs/>
          <w:b/>
        </w:rPr>
        <w:t xml:space="preserve">Dedicated Funding:</w:t>
      </w:r>
      <w:r>
        <w:t xml:space="preserve"> </w:t>
      </w:r>
      <w:r>
        <w:t xml:space="preserve">Budget allocations for health and legal services must explicitly include lines for professional linguistic mediation, recognizing it as a core component of equitable service delivery.</w:t>
      </w:r>
    </w:p>
    <w:p>
      <w:pPr>
        <w:numPr>
          <w:ilvl w:val="0"/>
          <w:numId w:val="1001"/>
        </w:numPr>
        <w:pStyle w:val="Compact"/>
      </w:pPr>
      <w:r>
        <w:rPr>
          <w:bCs/>
          <w:b/>
        </w:rPr>
        <w:t xml:space="preserve">Cultural Training:</w:t>
      </w:r>
      <w:r>
        <w:t xml:space="preserve">Educational programs for translators and interpreters in Cape Town should integrate modules on local history, cultural sensitivity, and trauma-informed practices, particularly given the region’s legacy of social division.</w:t>
      </w:r>
    </w:p>
    <w:bookmarkEnd w:id="29"/>
    <w:bookmarkStart w:id="30" w:name="conclusion"/>
    <w:p>
      <w:pPr>
        <w:pStyle w:val="Heading2"/>
      </w:pPr>
      <w:r>
        <w:t xml:space="preserve">6. Conclusion</w:t>
      </w:r>
    </w:p>
    <w:p>
      <w:pPr>
        <w:pStyle w:val="FirstParagraph"/>
      </w:pPr>
      <w:r>
        <w:t xml:space="preserve">The role of the Translator Interpreter in Cape Town is pivotal to the realization of constitutional rights in a multilingual society. As South Africa continues to navigate its post-apartheid identity, language remains a powerful tool for inclusion or exclusion. By recognizing the distinct professional identities of translators and interpreters, and by investing in their training and deployment within</w:t>
      </w:r>
      <w:r>
        <w:t xml:space="preserve"> </w:t>
      </w:r>
      <w:r>
        <w:rPr>
          <w:bCs/>
          <w:b/>
        </w:rPr>
        <w:t xml:space="preserve">South Africa</w:t>
      </w:r>
      <w:r>
        <w:t xml:space="preserve">, Cape Town can set a benchmark for linguistic equity in the Global South. The city’s future prosperity depends not only on economic growth but on its ability to ensure that every voice is heard, understood, and respected across the linguistic divide.</w:t>
      </w:r>
    </w:p>
    <w:bookmarkEnd w:id="30"/>
    <w:bookmarkStart w:id="31" w:name="references"/>
    <w:p>
      <w:pPr>
        <w:pStyle w:val="Heading2"/>
      </w:pPr>
      <w:r>
        <w:t xml:space="preserve">References</w:t>
      </w:r>
    </w:p>
    <w:p>
      <w:pPr>
        <w:pStyle w:val="FirstParagraph"/>
      </w:pPr>
      <w:r>
        <w:rPr>
          <w:iCs/>
          <w:i/>
        </w:rPr>
        <w:t xml:space="preserve">(Note: References are illustrative for the format of this academic document)</w:t>
      </w:r>
    </w:p>
    <w:p>
      <w:pPr>
        <w:numPr>
          <w:ilvl w:val="0"/>
          <w:numId w:val="1002"/>
        </w:numPr>
        <w:pStyle w:val="Compact"/>
      </w:pPr>
      <w:r>
        <w:t xml:space="preserve">- Department of Trade, Industry and Competition. (2021). *Language in the Workplace Policy*. Pretoria.</w:t>
      </w:r>
    </w:p>
    <w:p>
      <w:pPr>
        <w:numPr>
          <w:ilvl w:val="0"/>
          <w:numId w:val="1002"/>
        </w:numPr>
        <w:pStyle w:val="Compact"/>
      </w:pPr>
      <w:r>
        <w:t xml:space="preserve">- Jansen, J. D. (2019). *Education and Identity in South Africa: The Politics of Language*. Cape Town: HSRC Press.</w:t>
      </w:r>
    </w:p>
    <w:p>
      <w:pPr>
        <w:numPr>
          <w:ilvl w:val="0"/>
          <w:numId w:val="1002"/>
        </w:numPr>
        <w:pStyle w:val="Compact"/>
      </w:pPr>
      <w:r>
        <w:t xml:space="preserve">- Van Rooy, B., &amp; van der Walt, C. T. (2018). "The Status of Sign Language Interpreting in South Africa." *South African Journal of Communication Disorders*, 65(1), 1-9.</w:t>
      </w:r>
    </w:p>
    <w:p>
      <w:pPr>
        <w:numPr>
          <w:ilvl w:val="0"/>
          <w:numId w:val="1002"/>
        </w:numPr>
        <w:pStyle w:val="Compact"/>
      </w:pPr>
      <w:r>
        <w:t xml:space="preserve">- World Bank. (2020). *South Africa Economic Update: Navigating the Pandemic*.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Crucible: A Critical Analysis of Translator-Interpreter Dynamics in the Multilingual Ecosystem of Cape Town, South Africa</dc:title>
  <dc:creator/>
  <cp:keywords/>
  <dcterms:created xsi:type="dcterms:W3CDTF">2026-07-29T13:01:36Z</dcterms:created>
  <dcterms:modified xsi:type="dcterms:W3CDTF">2026-07-29T13:01:36Z</dcterms:modified>
</cp:coreProperties>
</file>

<file path=docProps/custom.xml><?xml version="1.0" encoding="utf-8"?>
<Properties xmlns="http://schemas.openxmlformats.org/officeDocument/2006/custom-properties" xmlns:vt="http://schemas.openxmlformats.org/officeDocument/2006/docPropsVTypes"/>
</file>