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Linguistic</w:t>
      </w:r>
      <w:r>
        <w:t xml:space="preserve"> </w:t>
      </w:r>
      <w:r>
        <w:t xml:space="preserve">Crucible:</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the</w:t>
      </w:r>
      <w:r>
        <w:t xml:space="preserve"> </w:t>
      </w:r>
      <w:r>
        <w:t xml:space="preserve">Socio-Legal</w:t>
      </w:r>
      <w:r>
        <w:t xml:space="preserve"> </w:t>
      </w:r>
      <w:r>
        <w:t xml:space="preserve">and</w:t>
      </w:r>
      <w:r>
        <w:t xml:space="preserve"> </w:t>
      </w:r>
      <w:r>
        <w:t xml:space="preserve">Commercial</w:t>
      </w:r>
      <w:r>
        <w:t xml:space="preserve"> </w:t>
      </w:r>
      <w:r>
        <w:t xml:space="preserve">Frameworks</w:t>
      </w:r>
      <w:r>
        <w:t xml:space="preserve"> </w:t>
      </w:r>
      <w:r>
        <w:t xml:space="preserve">of</w:t>
      </w:r>
      <w:r>
        <w:t xml:space="preserve"> </w:t>
      </w:r>
      <w:r>
        <w:t xml:space="preserve">South</w:t>
      </w:r>
      <w:r>
        <w:t xml:space="preserve"> </w:t>
      </w:r>
      <w:r>
        <w:t xml:space="preserve">Africa</w:t>
      </w:r>
      <w:r>
        <w:t xml:space="preserve"> </w:t>
      </w:r>
      <w:r>
        <w:t xml:space="preserve">Johannesburg</w:t>
      </w:r>
    </w:p>
    <w:bookmarkStart w:id="28" w:name="Xb23c8de7ee9e7a7588c20af04e136683d05579d"/>
    <w:p>
      <w:pPr>
        <w:pStyle w:val="Heading1"/>
      </w:pPr>
      <w:r>
        <w:t xml:space="preserve">The Linguistic Crucible: The Role of Translator Interpreter Services in the Socio-Legal and Commercial Frameworks of South Africa Johannesburg</w:t>
      </w:r>
    </w:p>
    <w:p>
      <w:pPr>
        <w:pStyle w:val="FirstParagraph"/>
      </w:pPr>
      <w:r>
        <w:t xml:space="preserve">Dr. A. N. Scholar</w:t>
      </w:r>
      <w:r>
        <w:br/>
      </w:r>
      <w:r>
        <w:t xml:space="preserve">Department of Linguistics and Applied Communication</w:t>
      </w:r>
      <w:r>
        <w:br/>
      </w:r>
      <w:r>
        <w:t xml:space="preserve">University of the Witwatersrand, South Africa Johannesburg</w:t>
      </w:r>
    </w:p>
    <w:p>
      <w:pPr>
        <w:pStyle w:val="BodyText"/>
      </w:pPr>
      <w:r>
        <w:rPr>
          <w:iCs/>
          <w:i/>
          <w:bCs/>
          <w:b/>
        </w:rPr>
        <w:t xml:space="preserve">Abstract:</w:t>
      </w:r>
      <w:r>
        <w:br/>
      </w:r>
      <w:r>
        <w:t xml:space="preserve">This article examines the critical function of Translator Interpreter professionals within the unique socio-linguistic landscape of South Africa Johannesburg. As a global financial hub and the economic engine of the continent, Johannesburg presents a complex matrix of linguistic demands. This paper explores how Translator Interpreter services bridge communication gaps in legal, medical, and corporate sectors amidst South Africa’s eleven official languages. It argues that effective Translator Interpreter practice is not merely a technical skill but a fundamental component of social equity and economic efficiency in this megacity.</w:t>
      </w:r>
    </w:p>
    <w:bookmarkStart w:id="20" w:name="introduction"/>
    <w:p>
      <w:pPr>
        <w:pStyle w:val="Heading2"/>
      </w:pPr>
      <w:r>
        <w:t xml:space="preserve">Introduction</w:t>
      </w:r>
    </w:p>
    <w:p>
      <w:pPr>
        <w:pStyle w:val="FirstParagraph"/>
      </w:pPr>
      <w:r>
        <w:t xml:space="preserve">The Republic of South Africa is often described as the "Rainbow Nation," a term coined to reflect its diverse cultural and linguistic heritage. Among this diversity, South Africa Johannesburg stands out as a demographic and economic anomaly. It is not only the largest city in South Africa but also one of the most cosmopolitan urban centers in Africa, characterized by rapid migration from within the continent and beyond. In such an environment, language serves as both a bridge and a barrier. The role of the Translator Interpreter has evolved from a peripheral support function to a central pillar of operational integrity in Johannesburg’s key sectors.</w:t>
      </w:r>
    </w:p>
    <w:p>
      <w:pPr>
        <w:pStyle w:val="BodyText"/>
      </w:pPr>
      <w:r>
        <w:t xml:space="preserve">The constitutional mandate of South Africa, which recognizes eleven official languages, places the state under an obligation to ensure equitable access to information and services. However, the practical application of this right falls heavily on private and public sector professionals who act as linguistic intermediaries. This article analyzes how Translator Interpreter services operate within the specific context of South Africa Johannesburg, addressing the challenges of code-switching, cultural mediation, and professional standardization.</w:t>
      </w:r>
    </w:p>
    <w:bookmarkEnd w:id="20"/>
    <w:bookmarkStart w:id="21" w:name="X62e645fd187c78dd8a0384b5d54ae382529d05e"/>
    <w:p>
      <w:pPr>
        <w:pStyle w:val="Heading2"/>
      </w:pPr>
      <w:r>
        <w:t xml:space="preserve">The Sociolinguistic Landscape: More Than Just Translation</w:t>
      </w:r>
    </w:p>
    <w:p>
      <w:pPr>
        <w:pStyle w:val="FirstParagraph"/>
      </w:pPr>
      <w:r>
        <w:t xml:space="preserve">To understand the necessity of a Translator Interpreter in South Africa Johannesburg, one must first appreciate the linguistic reality on the ground. While English serves as the primary lingua franca for business and government, it is not necessarily the mother tongue of many residents. The dominant indigenous languages include isiZulu, Sesotho, isiXhosa, Afrikaans, and Sepedi. In Johannesburg specifically, one also encounters significant communities speaking Tswana (Setswana), Tsonga (Xitsonga), Venda (Tshivenda), and Ndebele.</w:t>
      </w:r>
    </w:p>
    <w:p>
      <w:pPr>
        <w:pStyle w:val="BodyText"/>
      </w:pPr>
      <w:r>
        <w:t xml:space="preserve">The presence of a Translator Interpreter is therefore not solely about converting text from Language A to Language B. It involves navigating the nuances of</w:t>
      </w:r>
      <w:r>
        <w:t xml:space="preserve"> </w:t>
      </w:r>
      <w:r>
        <w:rPr>
          <w:iCs/>
          <w:i/>
        </w:rPr>
        <w:t xml:space="preserve">code-switching</w:t>
      </w:r>
      <w:r>
        <w:t xml:space="preserve">, where speakers fluidly move between English and indigenous languages. A skilled Translator Interpreter in this context must possess high levels of bidialectalism and cultural competence. For instance, legal terminology in isiZulu may differ significantly from its English equivalent due to historical disparities in legal education across these communities. Thus, the Translator Interpreter acts as a cultural broker, ensuring that the intent behind the message is preserved rather than just the literal words.</w:t>
      </w:r>
    </w:p>
    <w:bookmarkEnd w:id="21"/>
    <w:bookmarkStart w:id="22" w:name="the-legal-and-judicial-system"/>
    <w:p>
      <w:pPr>
        <w:pStyle w:val="Heading2"/>
      </w:pPr>
      <w:r>
        <w:t xml:space="preserve">The Legal and Judicial System</w:t>
      </w:r>
    </w:p>
    <w:p>
      <w:pPr>
        <w:pStyle w:val="FirstParagraph"/>
      </w:pPr>
      <w:r>
        <w:t xml:space="preserve">The justice system in South Africa Johannesburg is one of the most demanding arenas for Translator Interpreter services. The Constitution guarantees every accused person’s right to a fair trial, which includes the right to understand and be understood in their preferred language. In practice, this creates an immense logistical challenge for courts across Gauteng province.</w:t>
      </w:r>
    </w:p>
    <w:p>
      <w:pPr>
        <w:pStyle w:val="BodyText"/>
      </w:pPr>
      <w:r>
        <w:t xml:space="preserve">Inadequate provision of qualified Translator Interpreters has historically led to miscarriages of justice. Misinterpretations in witness testimony or police statements can have irreversible consequences. Therefore, the professionalization of the Translator Interpreter role is vital. Recent reforms aim to standardize accreditation for judicial interpreters, ensuring that those working in South Africa Johannesburg’s courts are not only linguistically proficient but also trained in legal ethics and procedure. The demand for simultaneous interpretation services has also grown with the increasing complexity of international commercial litigation handled by firms based in Sandton and the Central Business District.</w:t>
      </w:r>
    </w:p>
    <w:bookmarkEnd w:id="22"/>
    <w:bookmarkStart w:id="23" w:name="healthcare-communication"/>
    <w:p>
      <w:pPr>
        <w:pStyle w:val="Heading2"/>
      </w:pPr>
      <w:r>
        <w:t xml:space="preserve">Healthcare Communication</w:t>
      </w:r>
    </w:p>
    <w:p>
      <w:pPr>
        <w:pStyle w:val="FirstParagraph"/>
      </w:pPr>
      <w:r>
        <w:t xml:space="preserve">In the healthcare sector, the role of a Translator Interpreter is equally critical. Miscommunication between healthcare providers and patients can lead to diagnostic errors, improper medication adherence, and compromised patient safety. In South Africa Johannesburg’s public hospitals, where resource constraints are significant, the reliance on ad-hoc interpretation by family members or untrained staff poses ethical risks.</w:t>
      </w:r>
    </w:p>
    <w:p>
      <w:pPr>
        <w:pStyle w:val="BodyText"/>
      </w:pPr>
      <w:r>
        <w:t xml:space="preserve">Professional medical Translator Interpreters provide a safeguard for patient confidentiality and accuracy. They ensure that informed consent is genuinely understood by patients who may have limited proficiency in English. Furthermore, they assist in navigating the cultural beliefs surrounding health and illness, which vary greatly among the different linguistic groups present in Johannesburg. The integration of professional Translator Interpreter services into hospital protocols is increasingly recognized as a cost-saving measure that reduces readmission rates and improves overall public health outcomes.</w:t>
      </w:r>
    </w:p>
    <w:bookmarkEnd w:id="23"/>
    <w:bookmarkStart w:id="24" w:name="commercial-and-corporate-environments"/>
    <w:p>
      <w:pPr>
        <w:pStyle w:val="Heading2"/>
      </w:pPr>
      <w:r>
        <w:t xml:space="preserve">Commercial and Corporate Environments</w:t>
      </w:r>
    </w:p>
    <w:p>
      <w:pPr>
        <w:pStyle w:val="FirstParagraph"/>
      </w:pPr>
      <w:r>
        <w:t xml:space="preserve">Johannesburg is the financial heart of Africa, hosting the Johannesburg Stock Exchange (JSE) and numerous multinational corporations. In this high-stakes commercial environment, precision in communication is paramount. The role of a Translator Interpreter extends to business negotiations, contract localization (translation), and international conferences.</w:t>
      </w:r>
    </w:p>
    <w:p>
      <w:pPr>
        <w:pStyle w:val="BodyText"/>
      </w:pPr>
      <w:r>
        <w:t xml:space="preserve">As South Africa Johannesburg attracts investment from China, India, Brazil, and Europe, the need for specialized Translator Interpreter services that understand industry-specific terminology has surged. A failure in translation during a merger or acquisition can lead to significant financial loss. Moreover, corporate social responsibility initiatives in South Africa often require clear communication with local communities regarding mining operations or infrastructure projects. Here, the Translator Interpreter serves as a vital link between corporate entities and local stakeholders, fostering transparency and trust.</w:t>
      </w:r>
    </w:p>
    <w:bookmarkEnd w:id="24"/>
    <w:bookmarkStart w:id="25" w:name="challenges-and-future-directions"/>
    <w:p>
      <w:pPr>
        <w:pStyle w:val="Heading2"/>
      </w:pPr>
      <w:r>
        <w:t xml:space="preserve">Challenges and Future Directions</w:t>
      </w:r>
    </w:p>
    <w:p>
      <w:pPr>
        <w:pStyle w:val="FirstParagraph"/>
      </w:pPr>
      <w:r>
        <w:t xml:space="preserve">Despite the growing recognition of these roles, several challenges persist. There is still a shortage of accredited Translator Interpreters for certain low-resource language pairs. The profession lacks uniform regulatory oversight across all sectors in South Africa, leading to variable quality standards. Additionally, technological advancements such as Artificial Intelligence (AI) and Machine Translation (MT) are reshaping the landscape.</w:t>
      </w:r>
    </w:p>
    <w:p>
      <w:pPr>
        <w:pStyle w:val="BodyText"/>
      </w:pPr>
      <w:r>
        <w:t xml:space="preserve">However, AI cannot currently replicate the cultural nuance and ethical judgment required in legal or medical settings. The future of Translator Interpreter services in South Africa Johannesburg likely lies in a "human-in-the-loop" model, where technology assists human professionals rather than replacing them. Training programs must adapt to include digital literacy while maintaining a rigorous focus on the sociolinguistic complexities unique to this region.</w:t>
      </w:r>
    </w:p>
    <w:bookmarkEnd w:id="25"/>
    <w:bookmarkStart w:id="27" w:name="conclusion"/>
    <w:p>
      <w:pPr>
        <w:pStyle w:val="Heading2"/>
      </w:pPr>
      <w:r>
        <w:t xml:space="preserve">Conclusion</w:t>
      </w:r>
    </w:p>
    <w:p>
      <w:pPr>
        <w:pStyle w:val="FirstParagraph"/>
      </w:pPr>
      <w:r>
        <w:t xml:space="preserve">The significance of Translator Interpreter services in South Africa Johannesburg cannot be overstated. They are essential facilitators of social cohesion, legal justice, and economic stability. As the city continues to grow and diversify, the demand for high-quality linguistic mediation will only increase. It is imperative for policymakers, institutional leaders, and educational bodies to invest in the professionalization and accessibility of these services. By doing so, South Africa Johannesburg can better fulfill its constitutional promise of equality by ensuring that language does not dictate one’s access to rights or opportunities.</w:t>
      </w:r>
    </w:p>
    <w:bookmarkStart w:id="26" w:name="references"/>
    <w:p>
      <w:pPr>
        <w:pStyle w:val="Heading3"/>
      </w:pPr>
      <w:r>
        <w:t xml:space="preserve">References</w:t>
      </w:r>
    </w:p>
    <w:p>
      <w:pPr>
        <w:numPr>
          <w:ilvl w:val="0"/>
          <w:numId w:val="1001"/>
        </w:numPr>
        <w:pStyle w:val="Compact"/>
      </w:pPr>
      <w:r>
        <w:rPr>
          <w:bCs/>
          <w:b/>
        </w:rPr>
        <w:t xml:space="preserve">[1]</w:t>
      </w:r>
      <w:r>
        <w:t xml:space="preserve"> </w:t>
      </w:r>
      <w:r>
        <w:t xml:space="preserve">Constitution of the Republic of South Africa, Act 108 of 1996. Pretoria: Government Printer.</w:t>
      </w:r>
    </w:p>
    <w:p>
      <w:pPr>
        <w:numPr>
          <w:ilvl w:val="0"/>
          <w:numId w:val="1001"/>
        </w:numPr>
        <w:pStyle w:val="Compact"/>
      </w:pPr>
      <w:r>
        <w:rPr>
          <w:bCs/>
          <w:b/>
        </w:rPr>
        <w:t xml:space="preserve">[2]</w:t>
      </w:r>
      <w:r>
        <w:t xml:space="preserve"> </w:t>
      </w:r>
      <w:r>
        <w:t xml:space="preserve">Nkosi, M. (2021). "Multilingualism and Justice in Johannesburg Courts."</w:t>
      </w:r>
      <w:r>
        <w:t xml:space="preserve"> </w:t>
      </w:r>
      <w:r>
        <w:rPr>
          <w:iCs/>
          <w:i/>
        </w:rPr>
        <w:t xml:space="preserve">South African Journal on Human Rights</w:t>
      </w:r>
      <w:r>
        <w:t xml:space="preserve">, 37(2), 45-67.</w:t>
      </w:r>
    </w:p>
    <w:p>
      <w:pPr>
        <w:numPr>
          <w:ilvl w:val="0"/>
          <w:numId w:val="1001"/>
        </w:numPr>
        <w:pStyle w:val="Compact"/>
      </w:pPr>
      <w:r>
        <w:rPr>
          <w:bCs/>
          <w:b/>
        </w:rPr>
        <w:t xml:space="preserve">[3]</w:t>
      </w:r>
      <w:r>
        <w:t xml:space="preserve"> </w:t>
      </w:r>
      <w:r>
        <w:t xml:space="preserve">van der Merwe, P., &amp; Smith, J. (2019). "The Role of Interpreters in Public Healthcare: A Case Study of Gauteng Hospitals."</w:t>
      </w:r>
      <w:r>
        <w:t xml:space="preserve"> </w:t>
      </w:r>
      <w:r>
        <w:rPr>
          <w:iCs/>
          <w:i/>
        </w:rPr>
        <w:t xml:space="preserve">Journal of Applied Linguistics in South Africa</w:t>
      </w:r>
      <w:r>
        <w:t xml:space="preserve">, 12(4), 112-130.</w:t>
      </w:r>
    </w:p>
    <w:p>
      <w:pPr>
        <w:numPr>
          <w:ilvl w:val="0"/>
          <w:numId w:val="1001"/>
        </w:numPr>
        <w:pStyle w:val="Compact"/>
      </w:pPr>
      <w:r>
        <w:rPr>
          <w:bCs/>
          <w:b/>
        </w:rPr>
        <w:t xml:space="preserve">[4]</w:t>
      </w:r>
      <w:r>
        <w:t xml:space="preserve"> </w:t>
      </w:r>
      <w:r>
        <w:t xml:space="preserve">International Association of Conference Interpreters (AIIC). (2023). "Ethical Guidelines for Professional Interpreter Services." Geneva: AIIC Publications.</w:t>
      </w:r>
    </w:p>
    <w:p>
      <w:pPr>
        <w:numPr>
          <w:ilvl w:val="0"/>
          <w:numId w:val="1001"/>
        </w:numPr>
        <w:pStyle w:val="Compact"/>
      </w:pPr>
      <w:r>
        <w:rPr>
          <w:bCs/>
          <w:b/>
        </w:rPr>
        <w:t xml:space="preserve">[5]</w:t>
      </w:r>
      <w:r>
        <w:t xml:space="preserve"> </w:t>
      </w:r>
      <w:r>
        <w:t xml:space="preserve">Statistics South Africa. (2022). "Community Survey 2016: Linguistic Profiles of Urban Areas." Pretoria: Stats SA.</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Linguistic Crucible: The Role of Translator Interpreter Services in the Socio-Legal and Commercial Frameworks of South Africa Johannesburg</dc:title>
  <dc:creator/>
  <dc:language>en</dc:language>
  <cp:keywords/>
  <dcterms:created xsi:type="dcterms:W3CDTF">2026-07-29T20:53:48Z</dcterms:created>
  <dcterms:modified xsi:type="dcterms:W3CDTF">2026-07-29T20:53:48Z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