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Kampala,</w:t>
      </w:r>
      <w:r>
        <w:t xml:space="preserve"> </w:t>
      </w:r>
      <w:r>
        <w:t xml:space="preserve">Uganda</w:t>
      </w:r>
    </w:p>
    <w:bookmarkStart w:id="28" w:name="X2fc608f00ace7e18040bd91139853159aafbc14"/>
    <w:p>
      <w:pPr>
        <w:pStyle w:val="Heading1"/>
      </w:pPr>
      <w:r>
        <w:t xml:space="preserve">The Linguistic Bridge: A Critical Analysis of Translator and Interpreter Services in Kampala, Uganda</w:t>
      </w:r>
    </w:p>
    <w:p>
      <w:pPr>
        <w:pStyle w:val="FirstParagraph"/>
      </w:pPr>
      <w:r>
        <w:rPr>
          <w:bCs/>
          <w:b/>
        </w:rPr>
        <w:t xml:space="preserve">Author:</w:t>
      </w:r>
      <w:r>
        <w:br/>
      </w:r>
      <w:r>
        <w:t xml:space="preserve">Dr. Sarah Nalubega</w:t>
      </w:r>
      <w:r>
        <w:br/>
      </w:r>
      <w:r>
        <w:t xml:space="preserve">Department of Linguistics and Translation Studies</w:t>
      </w:r>
      <w:r>
        <w:br/>
      </w:r>
      <w:r>
        <w:t xml:space="preserve">Makerere University, Kampala</w:t>
      </w:r>
    </w:p>
    <w:p>
      <w:pPr>
        <w:pStyle w:val="BodyText"/>
      </w:pPr>
      <w:r>
        <w:rPr>
          <w:bCs/>
          <w:b/>
        </w:rPr>
        <w:t xml:space="preserve">Date:</w:t>
      </w:r>
      <w:r>
        <w:t xml:space="preserve"> </w:t>
      </w:r>
      <w:r>
        <w:t xml:space="preserve">October 24, 2023</w:t>
      </w:r>
    </w:p>
    <w:p>
      <w:pPr>
        <w:pStyle w:val="BodyText"/>
      </w:pPr>
      <w:r>
        <w:rPr>
          <w:bCs/>
          <w:b/>
        </w:rPr>
        <w:t xml:space="preserve">Journal:</w:t>
      </w:r>
      <w:r>
        <w:t xml:space="preserve"> </w:t>
      </w:r>
      <w:r>
        <w:t xml:space="preserve">East African Journal of Social Sciences and Humanities</w:t>
      </w:r>
    </w:p>
    <w:bookmarkStart w:id="20" w:name="abstract"/>
    <w:p>
      <w:pPr>
        <w:pStyle w:val="Heading3"/>
      </w:pPr>
      <w:r>
        <w:t xml:space="preserve">Abstract</w:t>
      </w:r>
    </w:p>
    <w:p>
      <w:pPr>
        <w:pStyle w:val="FirstParagraph"/>
      </w:pPr>
      <w:r>
        <w:t xml:space="preserve">This article examines the evolving landscape of professional translation and interpreting services within Kampala, Uganda. As a rapidly urbanizing hub in East Africa, Kampala serves as a critical nexus for international diplomacy, humanitarian aid, legal proceedings, and commercial enterprise. Consequently, the demand for precise linguistic mediation has escalated significantly. This study investigates the current state of</w:t>
      </w:r>
      <w:r>
        <w:t xml:space="preserve"> </w:t>
      </w:r>
      <w:r>
        <w:rPr>
          <w:bCs/>
          <w:b/>
        </w:rPr>
        <w:t xml:space="preserve">Translator Interpreter</w:t>
      </w:r>
      <w:r>
        <w:t xml:space="preserve"> </w:t>
      </w:r>
      <w:r>
        <w:t xml:space="preserve">professions in</w:t>
      </w:r>
      <w:r>
        <w:t xml:space="preserve"> </w:t>
      </w:r>
      <w:r>
        <w:rPr>
          <w:bCs/>
          <w:b/>
        </w:rPr>
        <w:t xml:space="preserve">Uganda Kampala</w:t>
      </w:r>
      <w:r>
        <w:t xml:space="preserve">, highlighting the tension between informal practice and formal accreditation. It argues that while informal interpreters often fill immediate gaps in public service delivery, there is an urgent need for standardized training, ethical codes of conduct, and professional recognition to ensure linguistic justice and effective communication. The findings suggest that strengthening the institutional framework for language professionals in Kampala is essential for the region’s socio-economic development.</w:t>
      </w:r>
    </w:p>
    <w:p>
      <w:pPr>
        <w:pStyle w:val="BodyText"/>
      </w:pPr>
      <w:r>
        <w:rPr>
          <w:bCs/>
          <w:b/>
        </w:rPr>
        <w:t xml:space="preserve">Keywords:</w:t>
      </w:r>
      <w:r>
        <w:t xml:space="preserve"> </w:t>
      </w:r>
      <w:r>
        <w:t xml:space="preserve">Translator Interpreter, Uganda Kampala, Linguistic Mediation, Professional Ethics, Multilingualism.</w:t>
      </w:r>
    </w:p>
    <w:bookmarkEnd w:id="20"/>
    <w:bookmarkStart w:id="21" w:name="i.-introduction"/>
    <w:p>
      <w:pPr>
        <w:pStyle w:val="Heading2"/>
      </w:pPr>
      <w:r>
        <w:t xml:space="preserve">I. Introduction</w:t>
      </w:r>
    </w:p>
    <w:p>
      <w:pPr>
        <w:pStyle w:val="FirstParagraph"/>
      </w:pPr>
      <w:r>
        <w:t xml:space="preserve">Languages are not merely tools for communication; they are vessels of culture, identity, and power. In the context of</w:t>
      </w:r>
      <w:r>
        <w:t xml:space="preserve"> </w:t>
      </w:r>
      <w:r>
        <w:rPr>
          <w:bCs/>
          <w:b/>
        </w:rPr>
        <w:t xml:space="preserve">Uganda Kampala</w:t>
      </w:r>
      <w:r>
        <w:t xml:space="preserve">, the capital city’s dynamic demographic makeup presents a unique linguistic landscape characterized by a plurality of languages, including Luganda (the dominant regional lingua franca), English (the official language), Swahili (a growing regional trade language), and numerous indigenous languages such as Runyankole, Acholi, and Lusoga. As Kampala solidifies its position as the economic and political heart of Uganda, the role of professional</w:t>
      </w:r>
      <w:r>
        <w:t xml:space="preserve"> </w:t>
      </w:r>
      <w:r>
        <w:rPr>
          <w:bCs/>
          <w:b/>
        </w:rPr>
        <w:t xml:space="preserve">Translator Interpreter</w:t>
      </w:r>
      <w:r>
        <w:t xml:space="preserve"> </w:t>
      </w:r>
      <w:r>
        <w:t xml:space="preserve">services has become increasingly pivotal. These professionals serve as the critical bridge between diverse linguistic communities and state institutions, international organizations, and private enterprises.</w:t>
      </w:r>
    </w:p>
    <w:p>
      <w:pPr>
        <w:pStyle w:val="BodyText"/>
      </w:pPr>
      <w:r>
        <w:t xml:space="preserve">The primary objective of this article is to analyze the operational realities of translator and interpreter services in Kampala. Specifically, it seeks to understand how these professionals navigate complex sociolinguistic contexts while adhering to professional standards. The discussion underscores that effective linguistic mediation is not just about lexical substitution but involves cultural competency, ethical responsibility, and technical precision.</w:t>
      </w:r>
    </w:p>
    <w:bookmarkEnd w:id="21"/>
    <w:bookmarkStart w:id="22" w:name="X5125670f4ba72f90001571f6d9d8927a0d5dcfc"/>
    <w:p>
      <w:pPr>
        <w:pStyle w:val="Heading2"/>
      </w:pPr>
      <w:r>
        <w:t xml:space="preserve">II. The Socio-Linguistic Context of Kampala</w:t>
      </w:r>
    </w:p>
    <w:p>
      <w:pPr>
        <w:pStyle w:val="FirstParagraph"/>
      </w:pPr>
      <w:r>
        <w:t xml:space="preserve">Kampala’s urban environment is characterized by high mobility and multicultural interaction. For decades, English has served as the language of administration, education, and formal business in</w:t>
      </w:r>
      <w:r>
        <w:t xml:space="preserve"> </w:t>
      </w:r>
      <w:r>
        <w:rPr>
          <w:bCs/>
          <w:b/>
        </w:rPr>
        <w:t xml:space="preserve">Uganda Kampala</w:t>
      </w:r>
      <w:r>
        <w:t xml:space="preserve">. However, this hegemony is being challenged by the practical necessities of daily life in a multilingual society. Government policies have increasingly emphasized inclusivity, necessitating communication in local languages to ensure that marginalized communities can access essential services such as healthcare, legal aid, and voter registration.</w:t>
      </w:r>
    </w:p>
    <w:p>
      <w:pPr>
        <w:pStyle w:val="BodyText"/>
      </w:pPr>
      <w:r>
        <w:t xml:space="preserve">In this environment, the demand for</w:t>
      </w:r>
      <w:r>
        <w:t xml:space="preserve"> </w:t>
      </w:r>
      <w:r>
        <w:rPr>
          <w:bCs/>
          <w:b/>
        </w:rPr>
        <w:t xml:space="preserve">Translator Interpreter</w:t>
      </w:r>
      <w:r>
        <w:t xml:space="preserve"> </w:t>
      </w:r>
      <w:r>
        <w:t xml:space="preserve">services is not limited to official documents. It extends to simultaneous interpretation during parliamentary sessions, community dialogues, court proceedings involving non-English speakers, and medical consultations in public hospitals. The gap between the supply of formally trained linguists and the actual demand for these services in Kampala has created a vacuum often filled by ad-hoc interpreters—community members or bilingual individuals who lack formal training but possess native fluency.</w:t>
      </w:r>
    </w:p>
    <w:bookmarkEnd w:id="22"/>
    <w:bookmarkStart w:id="23" w:name="X84c234fad939e6a2a072a8fe1d3311f5d39bba5"/>
    <w:p>
      <w:pPr>
        <w:pStyle w:val="Heading2"/>
      </w:pPr>
      <w:r>
        <w:t xml:space="preserve">III. The Professional Status of Translator Interpretation</w:t>
      </w:r>
    </w:p>
    <w:p>
      <w:pPr>
        <w:pStyle w:val="FirstParagraph"/>
      </w:pPr>
      <w:r>
        <w:t xml:space="preserve">Despite the critical nature of their work, translator and interpreter services in</w:t>
      </w:r>
      <w:r>
        <w:t xml:space="preserve"> </w:t>
      </w:r>
      <w:r>
        <w:rPr>
          <w:bCs/>
          <w:b/>
        </w:rPr>
        <w:t xml:space="preserve">Uganda Kampala</w:t>
      </w:r>
    </w:p>
    <w:p>
      <w:pPr>
        <w:pStyle w:val="BodyText"/>
      </w:pPr>
      <w:r>
        <w:t xml:space="preserve">This lack of regulation poses serious risks to</w:t>
      </w:r>
      <w:r>
        <w:t xml:space="preserve"> </w:t>
      </w:r>
      <w:r>
        <w:rPr>
          <w:bCs/>
          <w:b/>
        </w:rPr>
        <w:t xml:space="preserve">Uganda Kampala</w:t>
      </w:r>
      <w:r>
        <w:t xml:space="preserve">s’ civic infrastructure. In courtrooms, a mistranslation can lead to wrongful conviction or miscarriage of justice. In healthcare, miscommunication can result in misdiagnosis or inappropriate treatment. Therefore, the establishment of a robust professional code for the</w:t>
      </w:r>
      <w:r>
        <w:t xml:space="preserve"> </w:t>
      </w:r>
      <w:r>
        <w:rPr>
          <w:bCs/>
          <w:b/>
        </w:rPr>
        <w:t xml:space="preserve">Translator Interpreter</w:t>
      </w:r>
      <w:r>
        <w:t xml:space="preserve"> </w:t>
      </w:r>
      <w:r>
        <w:t xml:space="preserve">community is imperative. Professional bodies must advocate for mandatory certification programs that assess both linguistic proficiency and ethical understanding.</w:t>
      </w:r>
    </w:p>
    <w:bookmarkEnd w:id="23"/>
    <w:bookmarkStart w:id="24" w:name="X11cebb9304dc92efa1b1dfaed29119f314e112c"/>
    <w:p>
      <w:pPr>
        <w:pStyle w:val="Heading2"/>
      </w:pPr>
      <w:r>
        <w:t xml:space="preserve">IV. Ethical Challenges and Confidentiality</w:t>
      </w:r>
    </w:p>
    <w:p>
      <w:pPr>
        <w:pStyle w:val="FirstParagraph"/>
      </w:pPr>
      <w:r>
        <w:t xml:space="preserve">Ethics constitute the cornerstone of any interpreting or translation profession. In</w:t>
      </w:r>
      <w:r>
        <w:t xml:space="preserve"> </w:t>
      </w:r>
      <w:r>
        <w:rPr>
          <w:bCs/>
          <w:b/>
        </w:rPr>
        <w:t xml:space="preserve">Kampala</w:t>
      </w:r>
      <w:r>
        <w:t xml:space="preserve">, cultural proximity often blurs professional boundaries. Informal interpreters, who are frequently neighbors or relatives of the service users, may struggle to maintain objectivity and confidentiality. The principle of neutrality requires that a</w:t>
      </w:r>
      <w:r>
        <w:t xml:space="preserve"> </w:t>
      </w:r>
      <w:r>
        <w:rPr>
          <w:bCs/>
          <w:b/>
        </w:rPr>
        <w:t xml:space="preserve">Translator Interpreter</w:t>
      </w:r>
      <w:r>
        <w:t xml:space="preserve"> </w:t>
      </w:r>
      <w:r>
        <w:t xml:space="preserve">remains invisible to the parties communicating, acting solely as a conduit for language.</w:t>
      </w:r>
    </w:p>
    <w:p>
      <w:pPr>
        <w:pStyle w:val="BodyText"/>
      </w:pPr>
      <w:r>
        <w:t xml:space="preserve">Furthermore, the issue of remuneration remains contentious. Many qualified linguists in Kampala are underpaid or work on voluntary bases for non-governmental organizations (NGOs). This economic precarity can lead to burnout and high turnover rates among skilled professionals. To sustain a high-quality workforce, stakeholders must recognize translation and interpreting as specialized skills that warrant competitive compensation.</w:t>
      </w:r>
    </w:p>
    <w:bookmarkEnd w:id="24"/>
    <w:bookmarkStart w:id="25" w:name="X855d5d5aa083c970979a8dd7ddaad63b57319c8"/>
    <w:p>
      <w:pPr>
        <w:pStyle w:val="Heading2"/>
      </w:pPr>
      <w:r>
        <w:t xml:space="preserve">V. The Role of Technology in Linguistic Mediation</w:t>
      </w:r>
    </w:p>
    <w:p>
      <w:pPr>
        <w:pStyle w:val="FirstParagraph"/>
      </w:pPr>
      <w:r>
        <w:t xml:space="preserve">The digital revolution is also transforming the landscape of language services in</w:t>
      </w:r>
      <w:r>
        <w:t xml:space="preserve"> </w:t>
      </w:r>
      <w:r>
        <w:rPr>
          <w:bCs/>
          <w:b/>
        </w:rPr>
        <w:t xml:space="preserve">Uganda Kampala</w:t>
      </w:r>
      <w:r>
        <w:t xml:space="preserve">. Machine Translation (MT) tools are increasingly accessible, yet they remain inadequate for nuanced, context-heavy tasks common in African languages. For instance, translating legal or medical terminology from English to Luganda requires human expertise that current AI models cannot replicate. Therefore, technology should be viewed as a supportive tool rather than a replacement for the human</w:t>
      </w:r>
      <w:r>
        <w:t xml:space="preserve"> </w:t>
      </w:r>
      <w:r>
        <w:rPr>
          <w:bCs/>
          <w:b/>
        </w:rPr>
        <w:t xml:space="preserve">Translator Interpreter</w:t>
      </w:r>
      <w:r>
        <w:t xml:space="preserve">. In fact, digital literacy is becoming an essential skill for modern linguists in Kampala who must manage Computer-Assisted Translation (CAT) tools and remote interpreting platforms.</w:t>
      </w:r>
    </w:p>
    <w:bookmarkEnd w:id="25"/>
    <w:bookmarkStart w:id="26" w:name="vi.-conclusion"/>
    <w:p>
      <w:pPr>
        <w:pStyle w:val="Heading2"/>
      </w:pPr>
      <w:r>
        <w:t xml:space="preserve">VI. Conclusion</w:t>
      </w:r>
    </w:p>
    <w:p>
      <w:pPr>
        <w:pStyle w:val="FirstParagraph"/>
      </w:pPr>
      <w:r>
        <w:t xml:space="preserve">The trajectory of</w:t>
      </w:r>
      <w:r>
        <w:t xml:space="preserve"> </w:t>
      </w:r>
      <w:r>
        <w:rPr>
          <w:bCs/>
          <w:b/>
        </w:rPr>
        <w:t xml:space="preserve">Uganda Kampala</w:t>
      </w:r>
      <w:r>
        <w:t xml:space="preserve">s’ development is inextricably linked to its ability to communicate across linguistic divides. The role of the</w:t>
      </w:r>
      <w:r>
        <w:t xml:space="preserve"> </w:t>
      </w:r>
      <w:r>
        <w:rPr>
          <w:bCs/>
          <w:b/>
        </w:rPr>
        <w:t xml:space="preserve">Translator Interpreter</w:t>
      </w:r>
      <w:r>
        <w:t xml:space="preserve"> </w:t>
      </w:r>
      <w:r>
        <w:t xml:space="preserve">is thus not peripheral but central to governance, justice, and social cohesion. This article has argued that while the demand for these services is growing, the supply chain remains fragmented and under-regulated. Moving forward, it is recommended that:</w:t>
      </w:r>
    </w:p>
    <w:p>
      <w:pPr>
        <w:numPr>
          <w:ilvl w:val="0"/>
          <w:numId w:val="1001"/>
        </w:numPr>
        <w:pStyle w:val="Compact"/>
      </w:pPr>
      <w:r>
        <w:t xml:space="preserve">The Government of Uganda formalizes accreditation standards for translators and interpreters.</w:t>
      </w:r>
    </w:p>
    <w:p>
      <w:pPr>
        <w:numPr>
          <w:ilvl w:val="0"/>
          <w:numId w:val="1001"/>
        </w:numPr>
        <w:pStyle w:val="Compact"/>
      </w:pPr>
      <w:r>
        <w:t xml:space="preserve">Educational institutions in Kampala expand curriculum offerings in professional translation and interpreting.</w:t>
      </w:r>
    </w:p>
    <w:p>
      <w:pPr>
        <w:numPr>
          <w:ilvl w:val="0"/>
          <w:numId w:val="1001"/>
        </w:numPr>
        <w:pStyle w:val="Compact"/>
      </w:pPr>
      <w:r>
        <w:t xml:space="preserve">National language policy includes specific provisions for the remuneration and rights of language professionals.</w:t>
      </w:r>
    </w:p>
    <w:p>
      <w:pPr>
        <w:pStyle w:val="FirstParagraph"/>
      </w:pPr>
      <w:r>
        <w:t xml:space="preserve">By investing in the professionalization of translator and interpreter services,</w:t>
      </w:r>
      <w:r>
        <w:t xml:space="preserve"> </w:t>
      </w:r>
      <w:r>
        <w:rPr>
          <w:bCs/>
          <w:b/>
        </w:rPr>
        <w:t xml:space="preserve">Kampala</w:t>
      </w:r>
      <w:r>
        <w:t xml:space="preserve"> </w:t>
      </w:r>
      <w:r>
        <w:t xml:space="preserve">can ensure that its linguistic diversity becomes a strength rather than a barrier to progress. Ultimately, effective communication is the bedrock of an inclusive society, and the</w:t>
      </w:r>
      <w:r>
        <w:t xml:space="preserve"> </w:t>
      </w:r>
      <w:r>
        <w:rPr>
          <w:bCs/>
          <w:b/>
        </w:rPr>
        <w:t xml:space="preserve">Translator Interpreter</w:t>
      </w:r>
      <w:r>
        <w:t xml:space="preserve"> </w:t>
      </w:r>
      <w:r>
        <w:t xml:space="preserve">is its most vital architect.</w:t>
      </w:r>
    </w:p>
    <w:bookmarkEnd w:id="26"/>
    <w:bookmarkStart w:id="27" w:name="vii.-references"/>
    <w:p>
      <w:pPr>
        <w:pStyle w:val="Heading2"/>
      </w:pPr>
      <w:r>
        <w:t xml:space="preserve">VII. References</w:t>
      </w:r>
    </w:p>
    <w:p>
      <w:pPr>
        <w:pStyle w:val="FirstParagraph"/>
      </w:pPr>
      <w:r>
        <w:t xml:space="preserve">1. Baker, M. (2018).</w:t>
      </w:r>
      <w:r>
        <w:t xml:space="preserve"> </w:t>
      </w:r>
      <w:r>
        <w:rPr>
          <w:iCs/>
          <w:i/>
        </w:rPr>
        <w:t xml:space="preserve">In Other Words: A Coursebook on Translation</w:t>
      </w:r>
      <w:r>
        <w:t xml:space="preserve">. Routledge.</w:t>
      </w:r>
    </w:p>
    <w:p>
      <w:pPr>
        <w:pStyle w:val="BodyText"/>
      </w:pPr>
      <w:r>
        <w:t xml:space="preserve">2. Uganda National Council for Languages (UNACOL). (2021).</w:t>
      </w:r>
      <w:r>
        <w:t xml:space="preserve"> </w:t>
      </w:r>
      <w:r>
        <w:rPr>
          <w:iCs/>
          <w:i/>
        </w:rPr>
        <w:t xml:space="preserve">State of Languages Report in Uganda</w:t>
      </w:r>
      <w:r>
        <w:t xml:space="preserve">. Kampala: UNACOL Publications.</w:t>
      </w:r>
    </w:p>
    <w:p>
      <w:pPr>
        <w:pStyle w:val="BodyText"/>
      </w:pPr>
      <w:r>
        <w:t xml:space="preserve">3. Mawere, M., &amp; Odundo, B. A. (Eds.). (2019).</w:t>
      </w:r>
      <w:r>
        <w:t xml:space="preserve"> </w:t>
      </w:r>
      <w:r>
        <w:rPr>
          <w:iCs/>
          <w:i/>
        </w:rPr>
        <w:t xml:space="preserve">African Perspectives on Language Policy and Planning</w:t>
      </w:r>
      <w:r>
        <w:t xml:space="preserve">. Langaa RPCIG.</w:t>
      </w:r>
    </w:p>
    <w:p>
      <w:pPr>
        <w:pStyle w:val="BodyText"/>
      </w:pPr>
      <w:r>
        <w:t xml:space="preserve">4. Ministry of Justice and Constitutional Affairs, Uganda. (2020).</w:t>
      </w:r>
      <w:r>
        <w:t xml:space="preserve"> </w:t>
      </w:r>
      <w:r>
        <w:rPr>
          <w:iCs/>
          <w:i/>
        </w:rPr>
        <w:t xml:space="preserve">Report on Access to Justice for Non-English Speakers in Kampala Districts</w:t>
      </w:r>
      <w:r>
        <w:t xml:space="preserve">. Kampala: Government Printer.</w:t>
      </w:r>
    </w:p>
    <w:p>
      <w:pPr>
        <w:pStyle w:val="BodyText"/>
      </w:pPr>
      <w:r>
        <w:t xml:space="preserve">5. Pym, A. (2014).</w:t>
      </w:r>
      <w:r>
        <w:t xml:space="preserve"> </w:t>
      </w:r>
      <w:r>
        <w:rPr>
          <w:iCs/>
          <w:i/>
        </w:rPr>
        <w:t xml:space="preserve">Exploring Translator Histories</w:t>
      </w:r>
    </w:p>
    <w:p>
      <w:pPr>
        <w:pStyle w:val="BodyText"/>
      </w:pPr>
      <w:r>
        <w:t xml:space="preserve">6. World Bank Group. (2022).</w:t>
      </w:r>
      <w:r>
        <w:t xml:space="preserve"> </w:t>
      </w:r>
      <w:r>
        <w:rPr>
          <w:iCs/>
          <w:i/>
        </w:rPr>
        <w:t xml:space="preserve">Uganda Economic Update: Bridging the Digital Divide in East Africa</w:t>
      </w:r>
      <w:r>
        <w:t xml:space="preserve">.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A Critical Analysis of Translator and Interpreter Services in Kampala, Uganda</dc:title>
  <dc:creator/>
  <cp:keywords/>
  <dcterms:created xsi:type="dcterms:W3CDTF">2026-07-29T20:25:50Z</dcterms:created>
  <dcterms:modified xsi:type="dcterms:W3CDTF">2026-07-29T20:25:50Z</dcterms:modified>
</cp:coreProperties>
</file>

<file path=docProps/custom.xml><?xml version="1.0" encoding="utf-8"?>
<Properties xmlns="http://schemas.openxmlformats.org/officeDocument/2006/custom-properties" xmlns:vt="http://schemas.openxmlformats.org/officeDocument/2006/docPropsVTypes"/>
</file>