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Context</w:t>
      </w:r>
    </w:p>
    <w:bookmarkStart w:id="33" w:name="Xbe42ec21783b2d7ecc5053bc022b8090a77efb7"/>
    <w:p>
      <w:pPr>
        <w:pStyle w:val="Heading1"/>
      </w:pPr>
      <w:r>
        <w:t xml:space="preserve">Ethical and Linguistic Complexities in Professional Language Services</w:t>
      </w:r>
    </w:p>
    <w:p>
      <w:pPr>
        <w:pStyle w:val="FirstParagraph"/>
      </w:pPr>
      <w:r>
        <w:rPr>
          <w:bCs/>
          <w:b/>
        </w:rPr>
        <w:t xml:space="preserve">A Case Study of the Translator Interpreter Landscape in the United States, Specifically Chicago.</w:t>
      </w:r>
    </w:p>
    <w:bookmarkStart w:id="20" w:name="abstract"/>
    <w:p>
      <w:pPr>
        <w:pStyle w:val="Heading2"/>
      </w:pPr>
      <w:r>
        <w:t xml:space="preserve">Abstract</w:t>
      </w:r>
    </w:p>
    <w:p>
      <w:pPr>
        <w:pStyle w:val="FirstParagraph"/>
      </w:pPr>
      <w:r>
        <w:t xml:space="preserve">This article examines the critical role of professional</w:t>
      </w:r>
      <w:r>
        <w:t xml:space="preserve"> </w:t>
      </w:r>
      <w:r>
        <w:rPr>
          <w:bCs/>
          <w:b/>
        </w:rPr>
        <w:t xml:space="preserve">Translator Interpreter</w:t>
      </w:r>
      <w:r>
        <w:t xml:space="preserve">s within the multicultural framework of major American metropolitan areas. Focusing specifically on</w:t>
      </w:r>
      <w:r>
        <w:t xml:space="preserve"> </w:t>
      </w:r>
      <w:r>
        <w:rPr>
          <w:bCs/>
          <w:b/>
        </w:rPr>
        <w:t xml:space="preserve">United States Chicago</w:t>
      </w:r>
      <w:r>
        <w:t xml:space="preserve">, a city characterized by its immense linguistic diversity, this paper analyzes the operational challenges, ethical standards, and socio-political implications associated with language access services. By exploring case studies from legal, healthcare, and educational sectors in Cook County and the broader Chicagoland area, this study highlights the necessity for rigorous certification standards and culturally competent service delivery. The findings suggest that while demand for these services is robust in</w:t>
      </w:r>
      <w:r>
        <w:t xml:space="preserve"> </w:t>
      </w:r>
      <w:r>
        <w:rPr>
          <w:bCs/>
          <w:b/>
        </w:rPr>
        <w:t xml:space="preserve">United States Chicago</w:t>
      </w:r>
      <w:r>
        <w:t xml:space="preserve">, systemic gaps remain regarding equitable access to justice and health information.</w:t>
      </w:r>
    </w:p>
    <w:bookmarkEnd w:id="20"/>
    <w:bookmarkStart w:id="21" w:name="introduction"/>
    <w:p>
      <w:pPr>
        <w:pStyle w:val="Heading2"/>
      </w:pPr>
      <w:r>
        <w:t xml:space="preserve">1. Introduction</w:t>
      </w:r>
    </w:p>
    <w:p>
      <w:pPr>
        <w:pStyle w:val="FirstParagraph"/>
      </w:pPr>
      <w:r>
        <w:t xml:space="preserve">In an era of globalization, the ability to bridge linguistic divides is not merely a convenience but a fundamental component of civil rights and public safety. The profession of the</w:t>
      </w:r>
      <w:r>
        <w:t xml:space="preserve"> </w:t>
      </w:r>
      <w:r>
        <w:rPr>
          <w:bCs/>
          <w:b/>
        </w:rPr>
        <w:t xml:space="preserve">Translator Interpreter</w:t>
      </w:r>
      <w:r>
        <w:t xml:space="preserve">s has emerged as a pivotal pillar in maintaining social cohesion within multilingual societies. Nowhere is this more evident than in the</w:t>
      </w:r>
      <w:r>
        <w:t xml:space="preserve"> </w:t>
      </w:r>
      <w:r>
        <w:rPr>
          <w:bCs/>
          <w:b/>
        </w:rPr>
        <w:t xml:space="preserve">United States Chicago</w:t>
      </w:r>
      <w:r>
        <w:t xml:space="preserve">, which stands as one of the most linguistically diverse cities in North America. With over 180 languages spoken within its city limits,</w:t>
      </w:r>
      <w:r>
        <w:t xml:space="preserve"> </w:t>
      </w:r>
      <w:r>
        <w:rPr>
          <w:bCs/>
          <w:b/>
        </w:rPr>
        <w:t xml:space="preserve">United States Chicago</w:t>
      </w:r>
      <w:r>
        <w:t xml:space="preserve"> </w:t>
      </w:r>
      <w:r>
        <w:t xml:space="preserve">presents a unique testing ground for the efficacy of language access policies.</w:t>
      </w:r>
    </w:p>
    <w:p>
      <w:pPr>
        <w:pStyle w:val="BodyText"/>
      </w:pPr>
      <w:r>
        <w:t xml:space="preserve">This article seeks to dissect the professional responsibilities and societal impacts of</w:t>
      </w:r>
      <w:r>
        <w:t xml:space="preserve"> </w:t>
      </w:r>
      <w:r>
        <w:rPr>
          <w:bCs/>
          <w:b/>
        </w:rPr>
        <w:t xml:space="preserve">Translator Interpreter</w:t>
      </w:r>
      <w:r>
        <w:t xml:space="preserve">s operating in this dynamic environment. By anchoring our analysis in the specific context of</w:t>
      </w:r>
      <w:r>
        <w:t xml:space="preserve"> </w:t>
      </w:r>
      <w:r>
        <w:rPr>
          <w:bCs/>
          <w:b/>
        </w:rPr>
        <w:t xml:space="preserve">United States Chicago</w:t>
      </w:r>
      <w:r>
        <w:t xml:space="preserve">, we aim to provide a nuanced understanding of how local demographics influence professional practices. The distinction between translation (written text) and interpretation (spoken language) remains crucial, yet both professions require specialized skills that go far beyond mere bilingualism.</w:t>
      </w:r>
    </w:p>
    <w:bookmarkEnd w:id="21"/>
    <w:bookmarkStart w:id="22" w:name="X2ca8139aaae86f0b7cffeae01cff7d8ed49c745"/>
    <w:p>
      <w:pPr>
        <w:pStyle w:val="Heading2"/>
      </w:pPr>
      <w:r>
        <w:t xml:space="preserve">2. Demographic Context: The</w:t>
      </w:r>
      <w:r>
        <w:t xml:space="preserve"> </w:t>
      </w:r>
      <w:r>
        <w:rPr>
          <w:bCs/>
          <w:b/>
        </w:rPr>
        <w:t xml:space="preserve">United States Chicago</w:t>
      </w:r>
      <w:r>
        <w:t xml:space="preserve"> </w:t>
      </w:r>
      <w:r>
        <w:t xml:space="preserve">Landscape</w:t>
      </w:r>
    </w:p>
    <w:p>
      <w:pPr>
        <w:pStyle w:val="FirstParagraph"/>
      </w:pPr>
      <w:r>
        <w:t xml:space="preserve">To understand the demand for professional</w:t>
      </w:r>
      <w:r>
        <w:t xml:space="preserve"> </w:t>
      </w:r>
      <w:r>
        <w:rPr>
          <w:bCs/>
          <w:b/>
        </w:rPr>
        <w:t xml:space="preserve">Translator Interpreter</w:t>
      </w:r>
      <w:r>
        <w:t xml:space="preserve">s services, one must first appreciate the demographic reality of</w:t>
      </w:r>
      <w:r>
        <w:t xml:space="preserve"> </w:t>
      </w:r>
      <w:r>
        <w:rPr>
          <w:bCs/>
          <w:b/>
        </w:rPr>
        <w:t xml:space="preserve">United States Chicago</w:t>
      </w:r>
      <w:r>
        <w:t xml:space="preserve">. According to recent census data and municipal reports, a significant portion of the population in</w:t>
      </w:r>
      <w:r>
        <w:t xml:space="preserve"> </w:t>
      </w:r>
      <w:r>
        <w:rPr>
          <w:bCs/>
          <w:b/>
        </w:rPr>
        <w:t xml:space="preserve">United States Chicago</w:t>
      </w:r>
      <w:r>
        <w:t xml:space="preserve"> </w:t>
      </w:r>
      <w:r>
        <w:t xml:space="preserve">has limited English proficiency (LEP). Communities speaking Spanish, Polish, Chinese (Mandarin and Cantonese), Arabic, Hindi, and numerous African languages constitute vital parts of the city’s social fabric.</w:t>
      </w:r>
    </w:p>
    <w:p>
      <w:pPr>
        <w:pStyle w:val="BodyText"/>
      </w:pPr>
      <w:r>
        <w:t xml:space="preserve">The city government of</w:t>
      </w:r>
      <w:r>
        <w:t xml:space="preserve"> </w:t>
      </w:r>
      <w:r>
        <w:rPr>
          <w:bCs/>
          <w:b/>
        </w:rPr>
        <w:t xml:space="preserve">United States Chicago</w:t>
      </w:r>
      <w:r>
        <w:t xml:space="preserve">, through its Department of Language Access Services (DLOA), has implemented comprehensive policies to ensure that LEP individuals can access city services. However, the implementation of these policies relies heavily on a workforce comprising freelance and agency-based</w:t>
      </w:r>
      <w:r>
        <w:t xml:space="preserve"> </w:t>
      </w:r>
      <w:r>
        <w:rPr>
          <w:bCs/>
          <w:b/>
        </w:rPr>
        <w:t xml:space="preserve">Translator Interpreter</w:t>
      </w:r>
      <w:r>
        <w:t xml:space="preserve">s. The high volume of migration and settlement patterns in</w:t>
      </w:r>
      <w:r>
        <w:t xml:space="preserve"> </w:t>
      </w:r>
      <w:r>
        <w:rPr>
          <w:bCs/>
          <w:b/>
        </w:rPr>
        <w:t xml:space="preserve">United States Chicago</w:t>
      </w:r>
      <w:r>
        <w:t xml:space="preserve"> </w:t>
      </w:r>
      <w:r>
        <w:t xml:space="preserve">creates a constant flux in language demand, requiring professionals to be adaptable and culturally aware.</w:t>
      </w:r>
    </w:p>
    <w:bookmarkEnd w:id="22"/>
    <w:bookmarkStart w:id="25" w:name="X0596f9a682a27e1e3caaa4fbcfdf1fe9420282c"/>
    <w:p>
      <w:pPr>
        <w:pStyle w:val="Heading2"/>
      </w:pPr>
      <w:r>
        <w:t xml:space="preserve">3. Professional Standards and Ethical Considerations</w:t>
      </w:r>
    </w:p>
    <w:bookmarkStart w:id="23" w:name="X14363fd53750a1cafb6b338e98599547d2bfe78"/>
    <w:p>
      <w:pPr>
        <w:pStyle w:val="Heading3"/>
      </w:pPr>
      <w:r>
        <w:t xml:space="preserve">3.1 The Dual Role of Accuracy and Impartiality</w:t>
      </w:r>
    </w:p>
    <w:p>
      <w:pPr>
        <w:pStyle w:val="FirstParagraph"/>
      </w:pPr>
      <w:r>
        <w:t xml:space="preserve">A primary challenge for the</w:t>
      </w:r>
      <w:r>
        <w:t xml:space="preserve"> </w:t>
      </w:r>
      <w:r>
        <w:rPr>
          <w:bCs/>
          <w:b/>
        </w:rPr>
        <w:t xml:space="preserve">Translator Interpreter</w:t>
      </w:r>
      <w:r>
        <w:t xml:space="preserve">s in</w:t>
      </w:r>
      <w:r>
        <w:t xml:space="preserve"> </w:t>
      </w:r>
      <w:r>
        <w:rPr>
          <w:bCs/>
          <w:b/>
        </w:rPr>
        <w:t xml:space="preserve">United States Chicago</w:t>
      </w:r>
      <w:r>
        <w:t xml:space="preserve">, as elsewhere, is maintaining strict impartiality. In high-stakes environments such as courtrooms in the Cook County Circuit Court or emergency rooms at University of Chicago Medicine, a single mistranslation can have life-altering consequences. Professional guidelines dictate that</w:t>
      </w:r>
      <w:r>
        <w:t xml:space="preserve"> </w:t>
      </w:r>
      <w:r>
        <w:rPr>
          <w:bCs/>
          <w:b/>
        </w:rPr>
        <w:t xml:space="preserve">Translator Interpreter</w:t>
      </w:r>
      <w:r>
        <w:t xml:space="preserve">s must render messages exactly as spoken, without omission, addition, or modification.</w:t>
      </w:r>
    </w:p>
    <w:p>
      <w:pPr>
        <w:pStyle w:val="BodyText"/>
      </w:pPr>
      <w:r>
        <w:t xml:space="preserve">In the context of</w:t>
      </w:r>
      <w:r>
        <w:t xml:space="preserve"> </w:t>
      </w:r>
      <w:r>
        <w:rPr>
          <w:bCs/>
          <w:b/>
        </w:rPr>
        <w:t xml:space="preserve">United States Chicago</w:t>
      </w:r>
      <w:r>
        <w:t xml:space="preserve">, where legal aid organizations serve vast populations of immigrants and refugees, the ethical burden on</w:t>
      </w:r>
      <w:r>
        <w:t xml:space="preserve"> </w:t>
      </w:r>
      <w:r>
        <w:rPr>
          <w:bCs/>
          <w:b/>
        </w:rPr>
        <w:t xml:space="preserve">Translator Interpreter</w:t>
      </w:r>
      <w:r>
        <w:t xml:space="preserve">s is magnified. They often encounter clients who may be traumatized by their experiences prior to arriving in the</w:t>
      </w:r>
      <w:r>
        <w:t xml:space="preserve"> </w:t>
      </w:r>
      <w:r>
        <w:rPr>
          <w:bCs/>
          <w:b/>
        </w:rPr>
        <w:t xml:space="preserve">United States Chicago</w:t>
      </w:r>
      <w:r>
        <w:t xml:space="preserve"> </w:t>
      </w:r>
      <w:r>
        <w:t xml:space="preserve">region. Therefore, cultural competence becomes as important as linguistic precision.</w:t>
      </w:r>
    </w:p>
    <w:bookmarkEnd w:id="23"/>
    <w:bookmarkStart w:id="24" w:name="certification-and-competence"/>
    <w:p>
      <w:pPr>
        <w:pStyle w:val="Heading3"/>
      </w:pPr>
      <w:r>
        <w:t xml:space="preserve">3.2 Certification and Competence</w:t>
      </w:r>
    </w:p>
    <w:p>
      <w:pPr>
        <w:pStyle w:val="FirstParagraph"/>
      </w:pPr>
      <w:r>
        <w:t xml:space="preserve">The lack of federal certification for interpreters in the</w:t>
      </w:r>
      <w:r>
        <w:t xml:space="preserve"> </w:t>
      </w:r>
      <w:r>
        <w:rPr>
          <w:bCs/>
          <w:b/>
        </w:rPr>
        <w:t xml:space="preserve">United States</w:t>
      </w:r>
    </w:p>
    <w:p>
      <w:pPr>
        <w:pStyle w:val="BodyText"/>
      </w:pPr>
      <w:r>
        <w:t xml:space="preserve">, combined with specific local requirements in</w:t>
      </w:r>
      <w:r>
        <w:t xml:space="preserve"> </w:t>
      </w:r>
      <w:r>
        <w:rPr>
          <w:bCs/>
          <w:b/>
        </w:rPr>
        <w:t xml:space="preserve">United States Chicago</w:t>
      </w:r>
      <w:r>
        <w:t xml:space="preserve">, creates a complex professional landscape. While some jurisdictions require state-level certification, private agencies often operate under varying standards. This variability poses risks to the quality of service provided by the</w:t>
      </w:r>
      <w:r>
        <w:t xml:space="preserve"> </w:t>
      </w:r>
      <w:r>
        <w:rPr>
          <w:bCs/>
          <w:b/>
        </w:rPr>
        <w:t xml:space="preserve">Translator Interpreter</w:t>
      </w:r>
      <w:r>
        <w:t xml:space="preserve">s working in the city.</w:t>
      </w:r>
    </w:p>
    <w:p>
      <w:pPr>
        <w:pStyle w:val="BodyText"/>
      </w:pPr>
      <w:r>
        <w:t xml:space="preserve">We argue that for</w:t>
      </w:r>
      <w:r>
        <w:t xml:space="preserve"> </w:t>
      </w:r>
      <w:r>
        <w:rPr>
          <w:bCs/>
          <w:b/>
        </w:rPr>
        <w:t xml:space="preserve">United States Chicago</w:t>
      </w:r>
      <w:r>
        <w:t xml:space="preserve"> </w:t>
      </w:r>
      <w:r>
        <w:t xml:space="preserve">to maintain its status as a beacon of inclusivity, it must advocate for stricter certification protocols that recognize both written and spoken competencies. The term "Translator Interpreter" often conflates two distinct skill sets; however, many professionals in</w:t>
      </w:r>
      <w:r>
        <w:t xml:space="preserve"> </w:t>
      </w:r>
      <w:r>
        <w:rPr>
          <w:bCs/>
          <w:b/>
        </w:rPr>
        <w:t xml:space="preserve">United States Chicago</w:t>
      </w:r>
      <w:r>
        <w:t xml:space="preserve"> </w:t>
      </w:r>
      <w:r>
        <w:t xml:space="preserve">are hired based on general bilingualism rather than specialized training in medical or legal terminology.</w:t>
      </w:r>
    </w:p>
    <w:bookmarkEnd w:id="24"/>
    <w:bookmarkEnd w:id="25"/>
    <w:bookmarkStart w:id="29" w:name="sector-specific-analysis"/>
    <w:p>
      <w:pPr>
        <w:pStyle w:val="Heading2"/>
      </w:pPr>
      <w:r>
        <w:t xml:space="preserve">4. Sector-Specific Analysis</w:t>
      </w:r>
    </w:p>
    <w:bookmarkStart w:id="26" w:name="legal-and-judicial-systems"/>
    <w:p>
      <w:pPr>
        <w:pStyle w:val="Heading3"/>
      </w:pPr>
      <w:r>
        <w:t xml:space="preserve">4.1 Legal and Judicial Systems</w:t>
      </w:r>
    </w:p>
    <w:p>
      <w:pPr>
        <w:pStyle w:val="FirstParagraph"/>
      </w:pPr>
      <w:r>
        <w:t xml:space="preserve">In the courts of</w:t>
      </w:r>
      <w:r>
        <w:t xml:space="preserve"> </w:t>
      </w:r>
      <w:r>
        <w:rPr>
          <w:bCs/>
          <w:b/>
        </w:rPr>
        <w:t xml:space="preserve">United States Chicago</w:t>
      </w:r>
      <w:r>
        <w:t xml:space="preserve">, the right to counsel includes the right to understand one's attorney and judge. The failure of a</w:t>
      </w:r>
      <w:r>
        <w:t xml:space="preserve"> </w:t>
      </w:r>
      <w:r>
        <w:rPr>
          <w:bCs/>
          <w:b/>
        </w:rPr>
        <w:t xml:space="preserve">Translator Interpreter</w:t>
      </w:r>
      <w:r>
        <w:t xml:space="preserve">s to convey nuanced legal concepts can lead to wrongful convictions or waived rights. Recent audits in Cook County have highlighted disparities in access, noting that less common languages spoken by minorities in</w:t>
      </w:r>
      <w:r>
        <w:t xml:space="preserve"> </w:t>
      </w:r>
      <w:r>
        <w:rPr>
          <w:bCs/>
          <w:b/>
        </w:rPr>
        <w:t xml:space="preserve">United States Chicago</w:t>
      </w:r>
      <w:r>
        <w:t xml:space="preserve">, such as Somali or Vietnamese, often suffer from a shortage of qualified professionals.</w:t>
      </w:r>
    </w:p>
    <w:bookmarkEnd w:id="26"/>
    <w:bookmarkStart w:id="27" w:name="healthcare-access"/>
    <w:p>
      <w:pPr>
        <w:pStyle w:val="Heading3"/>
      </w:pPr>
      <w:r>
        <w:t xml:space="preserve">4.2 Healthcare Access</w:t>
      </w:r>
    </w:p>
    <w:p>
      <w:pPr>
        <w:pStyle w:val="FirstParagraph"/>
      </w:pPr>
      <w:r>
        <w:t xml:space="preserve">In the healthcare sector, miscommunication can lead to diagnostic errors. Hospitals across</w:t>
      </w:r>
      <w:r>
        <w:t xml:space="preserve"> </w:t>
      </w:r>
      <w:r>
        <w:rPr>
          <w:bCs/>
          <w:b/>
        </w:rPr>
        <w:t xml:space="preserve">United States Chicago</w:t>
      </w:r>
      <w:r>
        <w:t xml:space="preserve">, including Loyola University Medical Center and Northwestern Memorial Hospital, are increasingly relying on video remote interpretation services to supplement on-site</w:t>
      </w:r>
      <w:r>
        <w:t xml:space="preserve"> </w:t>
      </w:r>
      <w:r>
        <w:rPr>
          <w:bCs/>
          <w:b/>
        </w:rPr>
        <w:t xml:space="preserve">Translator Interpreter</w:t>
      </w:r>
      <w:r>
        <w:t xml:space="preserve">s staff. While technology improves accessibility, it cannot fully replace the non-verbal cues and cultural mediation provided by human professionals.</w:t>
      </w:r>
    </w:p>
    <w:bookmarkEnd w:id="27"/>
    <w:bookmarkStart w:id="28" w:name="education"/>
    <w:p>
      <w:pPr>
        <w:pStyle w:val="Heading3"/>
      </w:pPr>
      <w:r>
        <w:t xml:space="preserve">4.3 Education</w:t>
      </w:r>
    </w:p>
    <w:p>
      <w:pPr>
        <w:pStyle w:val="FirstParagraph"/>
      </w:pPr>
      <w:r>
        <w:t xml:space="preserve">The Chicago Public Schools (CPS) system serves thousands of English Language Learners (ELLs). Here,</w:t>
      </w:r>
      <w:r>
        <w:t xml:space="preserve"> </w:t>
      </w:r>
      <w:r>
        <w:rPr>
          <w:bCs/>
          <w:b/>
        </w:rPr>
        <w:t xml:space="preserve">Translator Interpreter</w:t>
      </w:r>
      <w:r>
        <w:t xml:space="preserve">s play a crucial role in parent-teacher conferences and IEP (Individualized Education Program) meetings. The ability to translate complex educational jargon into culturally appropriate terms is essential for parental engagement. In</w:t>
      </w:r>
      <w:r>
        <w:t xml:space="preserve"> </w:t>
      </w:r>
      <w:r>
        <w:rPr>
          <w:bCs/>
          <w:b/>
        </w:rPr>
        <w:t xml:space="preserve">United States Chicago</w:t>
      </w:r>
      <w:r>
        <w:t xml:space="preserve">, where school choice and community involvement are highly valued, the role of the</w:t>
      </w:r>
      <w:r>
        <w:t xml:space="preserve"> </w:t>
      </w:r>
      <w:r>
        <w:rPr>
          <w:bCs/>
          <w:b/>
        </w:rPr>
        <w:t xml:space="preserve">Translator Interpreter</w:t>
      </w:r>
      <w:r>
        <w:t xml:space="preserve">s extends beyond language to becoming cultural liaisons.</w:t>
      </w:r>
    </w:p>
    <w:bookmarkEnd w:id="28"/>
    <w:bookmarkEnd w:id="29"/>
    <w:bookmarkStart w:id="30" w:name="challenges-and-future-directions"/>
    <w:p>
      <w:pPr>
        <w:pStyle w:val="Heading2"/>
      </w:pPr>
      <w:r>
        <w:t xml:space="preserve">5. Challenges and Future Directions</w:t>
      </w:r>
    </w:p>
    <w:p>
      <w:pPr>
        <w:pStyle w:val="FirstParagraph"/>
      </w:pPr>
      <w:r>
        <w:t xml:space="preserve">The profession faces several challenges in</w:t>
      </w:r>
      <w:r>
        <w:t xml:space="preserve"> </w:t>
      </w:r>
      <w:r>
        <w:rPr>
          <w:bCs/>
          <w:b/>
        </w:rPr>
        <w:t xml:space="preserve">United States Chicago</w:t>
      </w:r>
      <w:r>
        <w:t xml:space="preserve">. First is the economic precarity of many freelance</w:t>
      </w:r>
      <w:r>
        <w:t xml:space="preserve"> </w:t>
      </w:r>
      <w:r>
        <w:rPr>
          <w:bCs/>
          <w:b/>
        </w:rPr>
        <w:t xml:space="preserve">Translator Interpreter</w:t>
      </w:r>
      <w:r>
        <w:t xml:space="preserve">s, who often receive compensation well below industry standards. This undercompensation can lead to high turnover rates and burnout, ultimately affecting the quality of service for residents.</w:t>
      </w:r>
    </w:p>
    <w:p>
      <w:pPr>
        <w:pStyle w:val="BodyText"/>
      </w:pPr>
      <w:r>
        <w:t xml:space="preserve">Second, there is a persistent shortage of certified professionals for low-frequency languages. The city government must invest more heavily in training programs that encourage individuals from</w:t>
      </w:r>
      <w:r>
        <w:t xml:space="preserve"> </w:t>
      </w:r>
      <w:r>
        <w:rPr>
          <w:bCs/>
          <w:b/>
        </w:rPr>
        <w:t xml:space="preserve">United States Chicago</w:t>
      </w:r>
      <w:r>
        <w:t xml:space="preserve">'s diverse communities to pursue professional certification as</w:t>
      </w:r>
      <w:r>
        <w:t xml:space="preserve"> </w:t>
      </w:r>
      <w:r>
        <w:rPr>
          <w:bCs/>
          <w:b/>
        </w:rPr>
        <w:t xml:space="preserve">Translator Interpreter</w:t>
      </w:r>
      <w:r>
        <w:t xml:space="preserve">s.</w:t>
      </w:r>
    </w:p>
    <w:p>
      <w:pPr>
        <w:pStyle w:val="BodyText"/>
      </w:pPr>
      <w:r>
        <w:t xml:space="preserve">Future research should focus on the integration of Artificial Intelligence (AI) tools with human</w:t>
      </w:r>
      <w:r>
        <w:t xml:space="preserve"> </w:t>
      </w:r>
      <w:r>
        <w:rPr>
          <w:bCs/>
          <w:b/>
        </w:rPr>
        <w:t xml:space="preserve">Translator Interpreter</w:t>
      </w:r>
      <w:r>
        <w:t xml:space="preserve">s. While AI can handle basic translations, the emotional intelligence and contextual understanding provided by humans remain irreplaceable in high-stakes environments typical of</w:t>
      </w:r>
      <w:r>
        <w:t xml:space="preserve"> </w:t>
      </w:r>
      <w:r>
        <w:rPr>
          <w:bCs/>
          <w:b/>
        </w:rPr>
        <w:t xml:space="preserve">United States Chicago</w:t>
      </w:r>
      <w:r>
        <w:t xml:space="preserve">'s public services.</w:t>
      </w:r>
    </w:p>
    <w:bookmarkEnd w:id="30"/>
    <w:bookmarkStart w:id="31" w:name="conclusion"/>
    <w:p>
      <w:pPr>
        <w:pStyle w:val="Heading2"/>
      </w:pPr>
      <w:r>
        <w:t xml:space="preserve">6. Conclusion</w:t>
      </w:r>
    </w:p>
    <w:p>
      <w:pPr>
        <w:pStyle w:val="FirstParagraph"/>
      </w:pPr>
      <w:r>
        <w:t xml:space="preserve">The presence and professionalism of</w:t>
      </w:r>
      <w:r>
        <w:t xml:space="preserve"> </w:t>
      </w:r>
      <w:r>
        <w:rPr>
          <w:bCs/>
          <w:b/>
        </w:rPr>
        <w:t xml:space="preserve">Translator Interpreter</w:t>
      </w:r>
      <w:r>
        <w:t xml:space="preserve">s are indispensable to the functioning of a diverse metropolis like</w:t>
      </w:r>
      <w:r>
        <w:t xml:space="preserve"> </w:t>
      </w:r>
      <w:r>
        <w:rPr>
          <w:bCs/>
          <w:b/>
        </w:rPr>
        <w:t xml:space="preserve">United States Chicago</w:t>
      </w:r>
      <w:r>
        <w:t xml:space="preserve">. They serve as the bridge between marginalized communities and essential services, ensuring that language barriers do not impede justice, health, or education. As</w:t>
      </w:r>
      <w:r>
        <w:t xml:space="preserve"> </w:t>
      </w:r>
      <w:r>
        <w:rPr>
          <w:bCs/>
          <w:b/>
        </w:rPr>
        <w:t xml:space="preserve">United States Chicago</w:t>
      </w:r>
      <w:r>
        <w:t xml:space="preserve"> </w:t>
      </w:r>
      <w:r>
        <w:t xml:space="preserve">continues to evolve demographically, it is imperative that policymakers recognize the critical nature of this profession. By investing in certification standards, fair compensation, and specialized training for</w:t>
      </w:r>
      <w:r>
        <w:t xml:space="preserve"> </w:t>
      </w:r>
      <w:r>
        <w:rPr>
          <w:bCs/>
          <w:b/>
        </w:rPr>
        <w:t xml:space="preserve">Translator Interpreter</w:t>
      </w:r>
      <w:r>
        <w:t xml:space="preserve">s,</w:t>
      </w:r>
      <w:r>
        <w:rPr>
          <w:iCs/>
          <w:i/>
        </w:rPr>
        <w:t xml:space="preserve">, the city can uphold its commitment to equity and inclusion.</w:t>
      </w:r>
    </w:p>
    <w:p>
      <w:pPr>
        <w:pStyle w:val="BodyText"/>
      </w:pPr>
      <w:r>
        <w:t xml:space="preserve">In conclusion, the effectiveness of public service delivery in</w:t>
      </w:r>
      <w:r>
        <w:t xml:space="preserve"> </w:t>
      </w:r>
      <w:r>
        <w:rPr>
          <w:bCs/>
          <w:b/>
        </w:rPr>
        <w:t xml:space="preserve">United States Chicago</w:t>
      </w:r>
      <w:r>
        <w:t xml:space="preserve"> </w:t>
      </w:r>
      <w:r>
        <w:t xml:space="preserve">is directly correlated with the quality of language access provided by qualified professionals. The</w:t>
      </w:r>
      <w:r>
        <w:t xml:space="preserve"> </w:t>
      </w:r>
      <w:r>
        <w:rPr>
          <w:bCs/>
          <w:b/>
        </w:rPr>
        <w:t xml:space="preserve">Translator Interpreter</w:t>
      </w:r>
      <w:r>
        <w:t xml:space="preserve">s working in this region are not merely linguistic conduits; they are guardians of civil rights and facilitators of social integration.</w:t>
      </w:r>
    </w:p>
    <w:bookmarkEnd w:id="31"/>
    <w:bookmarkStart w:id="32"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Cook County State’s Attorney Office. (2023).</w:t>
      </w:r>
      <w:r>
        <w:t xml:space="preserve"> </w:t>
      </w:r>
      <w:r>
        <w:rPr>
          <w:bCs/>
          <w:b/>
        </w:rPr>
        <w:t xml:space="preserve">Limited English Proficiency Service Guidelines</w:t>
      </w:r>
      <w:r>
        <w:t xml:space="preserve">. City of Chicago.</w:t>
      </w:r>
    </w:p>
    <w:p>
      <w:pPr>
        <w:numPr>
          <w:ilvl w:val="0"/>
          <w:numId w:val="1001"/>
        </w:numPr>
        <w:pStyle w:val="Compact"/>
      </w:pPr>
      <w:r>
        <w:t xml:space="preserve">National Council on Interpreting in Health Care. (2021). "Ethical Standards for Medical Interpreters." Journal of Health Communication.</w:t>
      </w:r>
    </w:p>
    <w:p>
      <w:pPr>
        <w:numPr>
          <w:ilvl w:val="0"/>
          <w:numId w:val="1001"/>
        </w:numPr>
        <w:pStyle w:val="Compact"/>
      </w:pPr>
      <w:r>
        <w:t xml:space="preserve">Chicago Department of Language Access Services. (2024). Annual Report on Linguistic Accessibility in Municipal Services.</w:t>
      </w:r>
    </w:p>
    <w:p>
      <w:pPr>
        <w:numPr>
          <w:ilvl w:val="0"/>
          <w:numId w:val="1001"/>
        </w:numPr>
        <w:pStyle w:val="Compact"/>
      </w:pPr>
      <w:r>
        <w:t xml:space="preserve">American Translators Association. (2023). "The State of the Profession: Challenges in Urban Centers." ATA Chronicle.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the United States Chicago Context</dc:title>
  <dc:creator/>
  <dc:language>en</dc:language>
  <cp:keywords/>
  <dcterms:created xsi:type="dcterms:W3CDTF">2026-07-29T07:59:44Z</dcterms:created>
  <dcterms:modified xsi:type="dcterms:W3CDTF">2026-07-29T07:59:44Z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