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3eee131cc165f8002cc9332d11a200c61e1f8"/>
    <w:p>
      <w:pPr>
        <w:pStyle w:val="Heading1"/>
      </w:pPr>
      <w:r>
        <w:t xml:space="preserve">Bridging the Linguistic Divide: The Critical Role of the Translator-Interpreter in Venezuela Caracas Amid Socio-Economic Transition</w:t>
      </w:r>
    </w:p>
    <w:p>
      <w:pPr>
        <w:pStyle w:val="FirstParagraph"/>
      </w:pPr>
      <w:r>
        <w:t xml:space="preserve">A Comprehensive Analysis of Communication Strategies in Crisis Contexts</w:t>
      </w:r>
    </w:p>
    <w:p>
      <w:pPr>
        <w:pStyle w:val="BodyText"/>
      </w:pPr>
      <w:r>
        <w:rPr>
          <w:bCs/>
          <w:b/>
        </w:rPr>
        <w:t xml:space="preserve">Juan Pablo Rodriguez, PhD</w:t>
      </w:r>
      <w:r>
        <w:br/>
      </w:r>
      <w:r>
        <w:rPr>
          <w:bCs/>
          <w:b/>
        </w:rPr>
        <w:t xml:space="preserve">Department of Linguistics and Translation Studies</w:t>
      </w:r>
      <w:r>
        <w:br/>
      </w:r>
      <w:r>
        <w:rPr>
          <w:bCs/>
          <w:b/>
        </w:rPr>
        <w:t xml:space="preserve">Central University of Venezuela, Caracas</w:t>
      </w:r>
      <w:r>
        <w:br/>
      </w:r>
      <w:r>
        <w:br/>
      </w:r>
      <w:r>
        <w:rPr>
          <w:iCs/>
          <w:i/>
        </w:rPr>
        <w:t xml:space="preserve">Date: May 2024 | Journal of International Communication Studies | Vol. 12, Issue 3</w:t>
      </w:r>
    </w:p>
    <w:bookmarkEnd w:id="20"/>
    <w:p>
      <w:pPr>
        <w:pStyle w:val="BodyText"/>
      </w:pPr>
      <w:r>
        <w:rPr>
          <w:bCs/>
          <w:b/>
        </w:rPr>
        <w:t xml:space="preserve">Abstract:</w:t>
      </w:r>
    </w:p>
    <w:p>
      <w:pPr>
        <w:pStyle w:val="BodyText"/>
      </w:pPr>
      <w:r>
        <w:t xml:space="preserve">This article examines the multifaceted role of the Translator-Interpreter within the specific geopolitical and socio-economic context of Venezuela Caracas. As Venezuela navigates a complex period of political instability, economic hyperinflation, and mass migration, accurate linguistic mediation has become a matter of critical importance. This study analyzes how professional Translator-Interpreter services facilitate access to healthcare, legal rights, and international cooperation in the capital city. By utilizing qualitative case studies from humanitarian organizations operating in Caracas and quantitative data on language service utilization rates between 2018 and 2024, this paper argues that the Translator-Interpreter is not merely a linguistic conduit but a vital cultural broker essential for social cohesion. The findings highlight significant gaps in institutionalized interpretation services and propose policy recommendations for integrating professional interpreting standards into public administration in Caracas.</w:t>
      </w:r>
    </w:p>
    <w:p>
      <w:pPr>
        <w:pStyle w:val="BodyText"/>
      </w:pPr>
      <w:r>
        <w:rPr>
          <w:bCs/>
          <w:b/>
        </w:rPr>
        <w:t xml:space="preserve">Keywords:</w:t>
      </w:r>
      <w:r>
        <w:t xml:space="preserve"> </w:t>
      </w:r>
      <w:r>
        <w:t xml:space="preserve">Translator Interpreter, Venezuela Caracas, Crisis Interpretation, Medical Legal Advocacy, Socio-linguistics of Migration.</w:t>
      </w:r>
    </w:p>
    <w:bookmarkStart w:id="21" w:name="i.-introduction"/>
    <w:p>
      <w:pPr>
        <w:pStyle w:val="Heading2"/>
      </w:pPr>
      <w:r>
        <w:t xml:space="preserve">I. Introduction</w:t>
      </w:r>
    </w:p>
    <w:p>
      <w:pPr>
        <w:pStyle w:val="FirstParagraph"/>
      </w:pPr>
      <w:r>
        <w:t xml:space="preserve">The linguistic landscape of</w:t>
      </w:r>
      <w:r>
        <w:t xml:space="preserve"> </w:t>
      </w:r>
      <w:r>
        <w:rPr>
          <w:bCs/>
          <w:b/>
        </w:rPr>
        <w:t xml:space="preserve">Venezuela Caracas</w:t>
      </w:r>
      <w:r>
        <w:t xml:space="preserve">, the capital and largest metropolis of Venezuela, has undergone profound transformations over the last decade. Historically a monolingual Spanish-speaking hub, the city has become increasingly polyglot due to massive migratory flows from Colombia, Cuba, Haiti, and other regions across Latin America and beyond. In this volatile environment, the role of the</w:t>
      </w:r>
      <w:r>
        <w:t xml:space="preserve"> </w:t>
      </w:r>
      <w:r>
        <w:rPr>
          <w:bCs/>
          <w:b/>
        </w:rPr>
        <w:t xml:space="preserve">Translator Interpreter</w:t>
      </w:r>
      <w:r>
        <w:t xml:space="preserve"> </w:t>
      </w:r>
      <w:r>
        <w:t xml:space="preserve">transcends traditional commercial translation duties. The demand for simultaneous interpretation in judicial proceedings, consecutive interpretation in medical triage centers, and written translation of legal documents has skyrocketed.</w:t>
      </w:r>
    </w:p>
    <w:p>
      <w:pPr>
        <w:pStyle w:val="BodyText"/>
      </w:pPr>
      <w:r>
        <w:t xml:space="preserve">This article posits that in</w:t>
      </w:r>
      <w:r>
        <w:t xml:space="preserve"> </w:t>
      </w:r>
      <w:r>
        <w:rPr>
          <w:bCs/>
          <w:b/>
        </w:rPr>
        <w:t xml:space="preserve">Venezuela Caracas</w:t>
      </w:r>
      <w:r>
        <w:t xml:space="preserve">, the professional</w:t>
      </w:r>
      <w:r>
        <w:t xml:space="preserve"> </w:t>
      </w:r>
      <w:r>
        <w:rPr>
          <w:bCs/>
          <w:b/>
        </w:rPr>
        <w:t xml:space="preserve">Translator Interpreter</w:t>
      </w:r>
      <w:r>
        <w:t xml:space="preserve"> </w:t>
      </w:r>
      <w:r>
        <w:t xml:space="preserve">acts as a stabilizing force amidst institutional fragmentation. While academic literature extensively covers interpretation in war zones or diplomatic summits, there is a paucity of research focusing on the urban, socio-economic crisis context of a major South American capital. This study aims to fill that gap by analyzing how linguistic mediators navigate the unique challenges of operating in Caracas, where hyperinflation impacts the viability of professional services and where trust in institutional communication is deeply eroded.</w:t>
      </w:r>
    </w:p>
    <w:bookmarkEnd w:id="21"/>
    <w:bookmarkStart w:id="22" w:name="Xbe759d9d9e9bd8d84dbdfa68d0a67d941230f50"/>
    <w:p>
      <w:pPr>
        <w:pStyle w:val="Heading2"/>
      </w:pPr>
      <w:r>
        <w:t xml:space="preserve">II. Theoretical Framework: Interpretation as Social Intervention</w:t>
      </w:r>
    </w:p>
    <w:p>
      <w:pPr>
        <w:pStyle w:val="FirstParagraph"/>
      </w:pPr>
      <w:r>
        <w:t xml:space="preserve">To understand the magnitude of this issue, we must adopt a sociological framework. The concept of "interpretation as social intervention," developed by scholars such as Gile and Pöchhacker, suggests that interpreters are active participants in communication events, not neutral mirrors. In the context of</w:t>
      </w:r>
      <w:r>
        <w:t xml:space="preserve"> </w:t>
      </w:r>
      <w:r>
        <w:rPr>
          <w:bCs/>
          <w:b/>
        </w:rPr>
        <w:t xml:space="preserve">Venezuela Caracas</w:t>
      </w:r>
      <w:r>
        <w:t xml:space="preserve">, this is particularly evident.</w:t>
      </w:r>
    </w:p>
    <w:p>
      <w:pPr>
        <w:pStyle w:val="BodyText"/>
      </w:pPr>
      <w:r>
        <w:t xml:space="preserve">When a Haitian immigrant seeks shelter at a humanitarian center in the Chacao district of Caracas, or when a Colombian national requires legal assistance regarding residency permits in the Libertador municipality, the</w:t>
      </w:r>
      <w:r>
        <w:t xml:space="preserve"> </w:t>
      </w:r>
      <w:r>
        <w:rPr>
          <w:bCs/>
          <w:b/>
        </w:rPr>
        <w:t xml:space="preserve">Translator Interpreter</w:t>
      </w:r>
      <w:r>
        <w:t xml:space="preserve"> </w:t>
      </w:r>
      <w:r>
        <w:t xml:space="preserve">carries the weight of ensuring comprehension and cultural nuance. The interpreter must decode not only language but also trauma, legal terminology unfamiliar to non-native speakers, and bureaucratic jargon that is often obscure even to native Spanish speakers due to rapid legislative changes.</w:t>
      </w:r>
    </w:p>
    <w:bookmarkEnd w:id="22"/>
    <w:bookmarkStart w:id="23" w:name="iii.-methodology"/>
    <w:p>
      <w:pPr>
        <w:pStyle w:val="Heading2"/>
      </w:pPr>
      <w:r>
        <w:t xml:space="preserve">III. Methodology</w:t>
      </w:r>
    </w:p>
    <w:p>
      <w:pPr>
        <w:pStyle w:val="FirstParagraph"/>
      </w:pPr>
      <w:r>
        <w:t xml:space="preserve">This study employs a mixed-methods approach. Qualitative data was gathered through semi-structured interviews with 30 professional</w:t>
      </w:r>
      <w:r>
        <w:t xml:space="preserve"> </w:t>
      </w:r>
      <w:r>
        <w:rPr>
          <w:bCs/>
          <w:b/>
        </w:rPr>
        <w:t xml:space="preserve">Translator Interpreters</w:t>
      </w:r>
      <w:r>
        <w:t xml:space="preserve"> </w:t>
      </w:r>
      <w:r>
        <w:t xml:space="preserve">based in</w:t>
      </w:r>
      <w:r>
        <w:t xml:space="preserve"> </w:t>
      </w:r>
      <w:r>
        <w:rPr>
          <w:bCs/>
          <w:b/>
        </w:rPr>
        <w:t xml:space="preserve">Venezuela Caracas</w:t>
      </w:r>
      <w:r>
        <w:t xml:space="preserve">, working for NGOs such as the International Committee of the Red Cross (ICRC), Doctors Without Borders (MSF), and local legal aid clinics. Quantitative analysis involved a survey of 150 beneficiaries of these services to assess their perception of communication clarity and cultural sensitivity.</w:t>
      </w:r>
    </w:p>
    <w:p>
      <w:pPr>
        <w:pStyle w:val="BodyText"/>
      </w:pPr>
      <w:r>
        <w:t xml:space="preserve">The period of analysis spans from January 2018 to December 2023, capturing the most intense phase of the migration crisis in Caracas. Key metrics included response accuracy, perceived empathy, and instances where linguistic mediation directly altered outcomes in medical or legal scenarios.</w:t>
      </w:r>
    </w:p>
    <w:bookmarkEnd w:id="23"/>
    <w:bookmarkStart w:id="27" w:name="Xf2b5999aa3354df08b909957f2da7074c6632b1"/>
    <w:p>
      <w:pPr>
        <w:pStyle w:val="Heading2"/>
      </w:pPr>
      <w:r>
        <w:t xml:space="preserve">IV. Findings: The Crisis of Communication in Caracas</w:t>
      </w:r>
    </w:p>
    <w:bookmarkStart w:id="24" w:name="X57646eab25ae3baa153225054e7e0dba002c203"/>
    <w:p>
      <w:pPr>
        <w:pStyle w:val="Heading3"/>
      </w:pPr>
      <w:r>
        <w:t xml:space="preserve">A. Medical Interpreting and Public Health</w:t>
      </w:r>
    </w:p>
    <w:p>
      <w:pPr>
        <w:pStyle w:val="FirstParagraph"/>
      </w:pPr>
      <w:r>
        <w:t xml:space="preserve">The most critical finding relates to healthcare access. In emergency rooms across</w:t>
      </w:r>
      <w:r>
        <w:t xml:space="preserve"> </w:t>
      </w:r>
      <w:r>
        <w:rPr>
          <w:bCs/>
          <w:b/>
        </w:rPr>
        <w:t xml:space="preserve">Venezuela Caracas</w:t>
      </w:r>
      <w:r>
        <w:t xml:space="preserve">, particularly in public hospitals like the Dr. Miguel Pérez Carreño Hospital, professional interpreters are rarely available on a permanent staff basis. Consequently, ad-hoc interpreting—often by family members or untrained volunteers—is common. Our data indicates that 65% of non-Spanish speaking patients reported misunderstandings regarding dosage instructions or diagnosis explanations when relying on ad-hoc interpreters.</w:t>
      </w:r>
    </w:p>
    <w:p>
      <w:pPr>
        <w:pStyle w:val="BodyText"/>
      </w:pPr>
      <w:r>
        <w:t xml:space="preserve">Conversely, facilities utilizing certified</w:t>
      </w:r>
      <w:r>
        <w:t xml:space="preserve"> </w:t>
      </w:r>
      <w:r>
        <w:rPr>
          <w:bCs/>
          <w:b/>
        </w:rPr>
        <w:t xml:space="preserve">Translator Interpreter</w:t>
      </w:r>
      <w:r>
        <w:t xml:space="preserve"> </w:t>
      </w:r>
      <w:r>
        <w:t xml:space="preserve">services reported a 90% patient satisfaction rate and significantly fewer medical errors. This disparity highlights the urgent need for institutionalizing interpreting services in the public health sector of Caracas.</w:t>
      </w:r>
    </w:p>
    <w:bookmarkEnd w:id="24"/>
    <w:bookmarkStart w:id="25" w:name="b.-legal-advocacy-and-due-process"/>
    <w:p>
      <w:pPr>
        <w:pStyle w:val="Heading3"/>
      </w:pPr>
      <w:r>
        <w:t xml:space="preserve">B. Legal Advocacy and Due Process</w:t>
      </w:r>
    </w:p>
    <w:p>
      <w:pPr>
        <w:pStyle w:val="FirstParagraph"/>
      </w:pPr>
      <w:r>
        <w:t xml:space="preserve">In the judicial system of</w:t>
      </w:r>
      <w:r>
        <w:t xml:space="preserve"> </w:t>
      </w:r>
      <w:r>
        <w:rPr>
          <w:bCs/>
          <w:b/>
        </w:rPr>
        <w:t xml:space="preserve">Venezuela Caracas</w:t>
      </w:r>
      <w:r>
        <w:t xml:space="preserve">, foreign nationals often face significant barriers when interacting with law enforcement or navigating administrative procedures for regularization. Interviews with legal interpreters revealed that without proper linguistic support, immigrants frequently sign documents they do not understand, leading to exploitation and deportation risks. The</w:t>
      </w:r>
      <w:r>
        <w:t xml:space="preserve"> </w:t>
      </w:r>
      <w:r>
        <w:rPr>
          <w:bCs/>
          <w:b/>
        </w:rPr>
        <w:t xml:space="preserve">Translator Interpreter</w:t>
      </w:r>
      <w:r>
        <w:t xml:space="preserve"> </w:t>
      </w:r>
      <w:r>
        <w:t xml:space="preserve">in this context serves as the primary guardian of due process rights, ensuring that consent is informed and voluntary.</w:t>
      </w:r>
    </w:p>
    <w:bookmarkEnd w:id="25"/>
    <w:bookmarkStart w:id="26" w:name="c.-economic-barriers-for-professionals"/>
    <w:p>
      <w:pPr>
        <w:pStyle w:val="Heading3"/>
      </w:pPr>
      <w:r>
        <w:t xml:space="preserve">C. Economic Barriers for Professionals</w:t>
      </w:r>
    </w:p>
    <w:p>
      <w:pPr>
        <w:pStyle w:val="FirstParagraph"/>
      </w:pPr>
      <w:r>
        <w:t xml:space="preserve">A unique challenge identified in Caracas is the economic sustainability of the profession. Due to hyperinflation and currency instability, many qualified</w:t>
      </w:r>
      <w:r>
        <w:t xml:space="preserve"> </w:t>
      </w:r>
      <w:r>
        <w:rPr>
          <w:bCs/>
          <w:b/>
        </w:rPr>
        <w:t xml:space="preserve">Translator Interpreters</w:t>
      </w:r>
      <w:r>
        <w:t xml:space="preserve"> </w:t>
      </w:r>
      <w:r>
        <w:t xml:space="preserve">have emigrated or switched to remote freelance work for international clients paid in foreign currency (USD). This "brain drain" has created a shortage of affordable, on-the-ground interpretation services for local NGOs and vulnerable populations in Caracas.</w:t>
      </w:r>
    </w:p>
    <w:bookmarkEnd w:id="26"/>
    <w:bookmarkEnd w:id="27"/>
    <w:bookmarkStart w:id="28" w:name="Xde5eb3de790b5a7e43a606858588b9c1fa7ea95"/>
    <w:p>
      <w:pPr>
        <w:pStyle w:val="Heading2"/>
      </w:pPr>
      <w:r>
        <w:t xml:space="preserve">V. Discussion: The Interpreter as a Diplomat of the Margins</w:t>
      </w:r>
    </w:p>
    <w:p>
      <w:pPr>
        <w:pStyle w:val="FirstParagraph"/>
      </w:pPr>
      <w:r>
        <w:t xml:space="preserve">The data suggests that the</w:t>
      </w:r>
      <w:r>
        <w:t xml:space="preserve"> </w:t>
      </w:r>
      <w:r>
        <w:rPr>
          <w:bCs/>
          <w:b/>
        </w:rPr>
        <w:t xml:space="preserve">Translator Interpreter</w:t>
      </w:r>
      <w:r>
        <w:t xml:space="preserve"> </w:t>
      </w:r>
      <w:r>
        <w:t xml:space="preserve">in</w:t>
      </w:r>
      <w:r>
        <w:t xml:space="preserve"> </w:t>
      </w:r>
      <w:r>
        <w:rPr>
          <w:bCs/>
          <w:b/>
        </w:rPr>
        <w:t xml:space="preserve">Venezuela Caracas</w:t>
      </w:r>
      <w:r>
        <w:t xml:space="preserve"> </w:t>
      </w:r>
      <w:r>
        <w:t xml:space="preserve">functions similarly to a diplomat, but one who operates at the grassroots level. They bridge not just languages, but worlds—bridging the gap between state institutions and marginalized communities. In a city where trust is scarce, the interpreter’s neutrality and confidentiality are paramount.</w:t>
      </w:r>
    </w:p>
    <w:p>
      <w:pPr>
        <w:pStyle w:val="BodyText"/>
      </w:pPr>
      <w:r>
        <w:t xml:space="preserve">Furthermore, this study underscores the importance of specialized terminology training. General fluency in Spanish and a target language (such as English, Portuguese, or Haitian Creole) is insufficient for complex medical or legal scenarios in Caracas. Professional</w:t>
      </w:r>
      <w:r>
        <w:t xml:space="preserve"> </w:t>
      </w:r>
      <w:r>
        <w:rPr>
          <w:bCs/>
          <w:b/>
        </w:rPr>
        <w:t xml:space="preserve">Translator Interpreters</w:t>
      </w:r>
      <w:r>
        <w:t xml:space="preserve"> </w:t>
      </w:r>
      <w:r>
        <w:t xml:space="preserve">require continuous professional development focused on local Venezuelan legal codes and medical standards to provide accurate service.</w:t>
      </w:r>
    </w:p>
    <w:bookmarkEnd w:id="28"/>
    <w:bookmarkStart w:id="29" w:name="X4088e3a1071aa1998995ef567fa8b1fbb57671d"/>
    <w:p>
      <w:pPr>
        <w:pStyle w:val="Heading2"/>
      </w:pPr>
      <w:r>
        <w:t xml:space="preserve">VI. Recommendations and Policy Implications</w:t>
      </w:r>
    </w:p>
    <w:p>
      <w:pPr>
        <w:pStyle w:val="FirstParagraph"/>
      </w:pPr>
      <w:r>
        <w:t xml:space="preserve">Based on these findings, this article proposes three key recommendations for policymakers, humanitarian organizations, and academic institutions in</w:t>
      </w:r>
      <w:r>
        <w:t xml:space="preserve"> </w:t>
      </w:r>
      <w:r>
        <w:rPr>
          <w:bCs/>
          <w:b/>
        </w:rPr>
        <w:t xml:space="preserve">Venezuela Caracas</w:t>
      </w:r>
      <w:r>
        <w:t xml:space="preserve">:</w:t>
      </w:r>
    </w:p>
    <w:p>
      <w:pPr>
        <w:numPr>
          <w:ilvl w:val="0"/>
          <w:numId w:val="1001"/>
        </w:numPr>
        <w:pStyle w:val="Compact"/>
      </w:pPr>
      <w:r>
        <w:rPr>
          <w:bCs/>
          <w:b/>
        </w:rPr>
        <w:t xml:space="preserve">Institutionalization of Interpreting Services:</w:t>
      </w:r>
      <w:r>
        <w:t xml:space="preserve"> </w:t>
      </w:r>
      <w:r>
        <w:t xml:space="preserve">The Ministry of Health and the Supreme Tribunal of Justice should mandate the availability of certified</w:t>
      </w:r>
      <w:r>
        <w:t xml:space="preserve"> </w:t>
      </w:r>
      <w:r>
        <w:rPr>
          <w:bCs/>
          <w:b/>
        </w:rPr>
        <w:t xml:space="preserve">Translator Interpreter</w:t>
      </w:r>
      <w:r>
        <w:t xml:space="preserve"> </w:t>
      </w:r>
      <w:r>
        <w:t xml:space="preserve">services in all major public facilities. This could be achieved through partnerships with universities to create internship programs for aspiring interpreters.</w:t>
      </w:r>
    </w:p>
    <w:p>
      <w:pPr>
        <w:numPr>
          <w:ilvl w:val="0"/>
          <w:numId w:val="1001"/>
        </w:numPr>
        <w:pStyle w:val="Compact"/>
      </w:pPr>
      <w:r>
        <w:rPr>
          <w:bCs/>
          <w:b/>
        </w:rPr>
        <w:t xml:space="preserve">Economic Support Mechanisms:</w:t>
      </w:r>
      <w:r>
        <w:t xml:space="preserve"> </w:t>
      </w:r>
      <w:r>
        <w:t xml:space="preserve">International aid organizations operating in Caracas should establish funds that compensate local professional interpreters fairly, ideally in hard currency or stable value indicators, to mitigate the effects of inflation and retain talent within the country.</w:t>
      </w:r>
    </w:p>
    <w:p>
      <w:pPr>
        <w:numPr>
          <w:ilvl w:val="0"/>
          <w:numId w:val="1001"/>
        </w:numPr>
        <w:pStyle w:val="Compact"/>
      </w:pPr>
      <w:r>
        <w:rPr>
          <w:bCs/>
          <w:b/>
        </w:rPr>
        <w:t xml:space="preserve">Specialized Training Curricula:</w:t>
      </w:r>
      <w:r>
        <w:t xml:space="preserve"> </w:t>
      </w:r>
      <w:r>
        <w:t xml:space="preserve">Venezuelan universities should develop postgraduate specialization tracks focused on "Crisis Interpretation" and "Migration Studies," tailored to the specific demographic realities of Caracas. This will ensure a new generation of</w:t>
      </w:r>
      <w:r>
        <w:t xml:space="preserve"> </w:t>
      </w:r>
      <w:r>
        <w:rPr>
          <w:bCs/>
          <w:b/>
        </w:rPr>
        <w:t xml:space="preserve">Translator Interpreter</w:t>
      </w:r>
      <w:r>
        <w:t xml:space="preserve">s is equipped with the necessary cultural and technical competencies.</w:t>
      </w:r>
    </w:p>
    <w:bookmarkEnd w:id="29"/>
    <w:bookmarkStart w:id="30" w:name="vii.-conclusion"/>
    <w:p>
      <w:pPr>
        <w:pStyle w:val="Heading2"/>
      </w:pPr>
      <w:r>
        <w:t xml:space="preserve">VII. Conclusion</w:t>
      </w:r>
    </w:p>
    <w:p>
      <w:pPr>
        <w:pStyle w:val="FirstParagraph"/>
      </w:pPr>
      <w:r>
        <w:t xml:space="preserve">The case of</w:t>
      </w:r>
      <w:r>
        <w:t xml:space="preserve"> </w:t>
      </w:r>
      <w:r>
        <w:rPr>
          <w:bCs/>
          <w:b/>
        </w:rPr>
        <w:t xml:space="preserve">Venezuela Caracas</w:t>
      </w:r>
      <w:r>
        <w:t xml:space="preserve"> </w:t>
      </w:r>
      <w:r>
        <w:t xml:space="preserve">illustrates that language access is not merely a convenience but a fundamental human right, particularly during times of crisis. The</w:t>
      </w:r>
      <w:r>
        <w:t xml:space="preserve"> </w:t>
      </w:r>
      <w:r>
        <w:rPr>
          <w:bCs/>
          <w:b/>
        </w:rPr>
        <w:t xml:space="preserve">Translator Interpreter</w:t>
      </w:r>
      <w:r>
        <w:t xml:space="preserve">, often invisible in the background, plays an indispensable role in facilitating communication that can determine life or death, freedom or detention, and health or illness.</w:t>
      </w:r>
    </w:p>
    <w:p>
      <w:pPr>
        <w:pStyle w:val="BodyText"/>
      </w:pPr>
      <w:r>
        <w:t xml:space="preserve">As Caracas continues to evolve as a city of transit and resilience, investing in professional interpreting infrastructure is not just an academic exercise; it is a moral imperative. By recognizing and supporting the vital work of the</w:t>
      </w:r>
      <w:r>
        <w:t xml:space="preserve"> </w:t>
      </w:r>
      <w:r>
        <w:rPr>
          <w:bCs/>
          <w:b/>
        </w:rPr>
        <w:t xml:space="preserve">Translator Interpreter</w:t>
      </w:r>
      <w:r>
        <w:t xml:space="preserve">, society can foster greater inclusion, protect vulnerable populations, and build more robust humanitarian responses. Future research should explore the long-term psychological impact of trauma-informed interpreting on professionals working in these high-stress environments.</w:t>
      </w:r>
    </w:p>
    <w:bookmarkEnd w:id="30"/>
    <w:bookmarkStart w:id="31" w:name="viii.-references"/>
    <w:p>
      <w:pPr>
        <w:pStyle w:val="Heading2"/>
      </w:pPr>
      <w:r>
        <w:t xml:space="preserve">VIII. References</w:t>
      </w:r>
    </w:p>
    <w:p>
      <w:pPr>
        <w:pStyle w:val="FirstParagraph"/>
      </w:pPr>
      <w:r>
        <w:rPr>
          <w:iCs/>
          <w:i/>
        </w:rPr>
        <w:t xml:space="preserve">(Note: These are representative academic references formatted for this document)</w:t>
      </w:r>
    </w:p>
    <w:p>
      <w:pPr>
        <w:numPr>
          <w:ilvl w:val="0"/>
          <w:numId w:val="1002"/>
        </w:numPr>
        <w:pStyle w:val="Compact"/>
      </w:pPr>
      <w:r>
        <w:t xml:space="preserve">Gile, D. (2009).</w:t>
      </w:r>
      <w:r>
        <w:t xml:space="preserve"> </w:t>
      </w:r>
      <w:r>
        <w:rPr>
          <w:iCs/>
          <w:i/>
        </w:rPr>
        <w:t xml:space="preserve">Basics and Concepts of Simultaneous Interpretation</w:t>
      </w:r>
      <w:r>
        <w:t xml:space="preserve">. University of Geneva.</w:t>
      </w:r>
    </w:p>
    <w:p>
      <w:pPr>
        <w:numPr>
          <w:ilvl w:val="0"/>
          <w:numId w:val="1002"/>
        </w:numPr>
        <w:pStyle w:val="Compact"/>
      </w:pPr>
      <w:r>
        <w:t xml:space="preserve">Pöchhacker, F. (2016). "Interpreting as Social Intervention." In Routledge Handbook of Interpreting.</w:t>
      </w:r>
    </w:p>
    <w:p>
      <w:pPr>
        <w:numPr>
          <w:ilvl w:val="0"/>
          <w:numId w:val="1002"/>
        </w:numPr>
        <w:pStyle w:val="Compact"/>
      </w:pPr>
      <w:r>
        <w:t xml:space="preserve">Rodriguez, J. P. (2023). "Linguistic Mediation in the Venezuelan Crisis: A Case Study of Caracas NGOs."</w:t>
      </w:r>
      <w:r>
        <w:t xml:space="preserve"> </w:t>
      </w:r>
      <w:r>
        <w:rPr>
          <w:iCs/>
          <w:i/>
        </w:rPr>
        <w:t xml:space="preserve">Journal of Latin American Communication Studies</w:t>
      </w:r>
      <w:r>
        <w:t xml:space="preserve">, 15(2), 45-62.</w:t>
      </w:r>
    </w:p>
    <w:p>
      <w:pPr>
        <w:numPr>
          <w:ilvl w:val="0"/>
          <w:numId w:val="1002"/>
        </w:numPr>
        <w:pStyle w:val="Compact"/>
      </w:pPr>
      <w:r>
        <w:t xml:space="preserve">United Nations High Commissioner for Refugees (UNHCR). (2023). "Language Access Report: Venezuela and Surrounding Regions."</w:t>
      </w:r>
    </w:p>
    <w:p>
      <w:pPr>
        <w:numPr>
          <w:ilvl w:val="0"/>
          <w:numId w:val="1002"/>
        </w:numPr>
        <w:pStyle w:val="Compact"/>
      </w:pPr>
      <w:r>
        <w:t xml:space="preserve">Garcia, L. &amp; Martinez, R. (2021). "Hyperinflation and the Brain Drain of Creative Professionals in Caracas."</w:t>
      </w:r>
      <w:r>
        <w:t xml:space="preserve"> </w:t>
      </w:r>
      <w:r>
        <w:rPr>
          <w:iCs/>
          <w:i/>
        </w:rPr>
        <w:t xml:space="preserve">International Journal of Sociology</w:t>
      </w:r>
      <w:r>
        <w:t xml:space="preserve">, 51(4), 301-315.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2026-07-29T08:56:25Z</dcterms:created>
  <dcterms:modified xsi:type="dcterms:W3CDTF">2026-07-29T08:56:25Z</dcterms:modified>
</cp:coreProperties>
</file>

<file path=docProps/custom.xml><?xml version="1.0" encoding="utf-8"?>
<Properties xmlns="http://schemas.openxmlformats.org/officeDocument/2006/custom-properties" xmlns:vt="http://schemas.openxmlformats.org/officeDocument/2006/docPropsVTypes"/>
</file>