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Algeria:</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Algiers</w:t>
      </w:r>
    </w:p>
    <w:bookmarkStart w:id="30" w:name="X4944f3e87b777398a169cc0ddcbc0bbc0b9026f"/>
    <w:p>
      <w:pPr>
        <w:pStyle w:val="Heading1"/>
      </w:pPr>
      <w:r>
        <w:t xml:space="preserve">The Pedagogical and Socio-Academic Role of the University Lecturer in Algeria: Contextualizing the Experience in Algiers</w:t>
      </w:r>
    </w:p>
    <w:p>
      <w:pPr>
        <w:pStyle w:val="FirstParagraph"/>
      </w:pPr>
      <w:r>
        <w:rPr>
          <w:bCs/>
          <w:b/>
        </w:rPr>
        <w:t xml:space="preserve">Jean-Pierre Dubois</w:t>
      </w:r>
      <w:r>
        <w:rPr>
          <w:vertAlign w:val="superscript"/>
          <w:bCs/>
          <w:b/>
        </w:rPr>
        <w:t xml:space="preserve">1</w:t>
      </w:r>
      <w:r>
        <w:rPr>
          <w:bCs/>
          <w:b/>
        </w:rPr>
        <w:t xml:space="preserve">, Amira Benali</w:t>
      </w:r>
      <w:r>
        <w:rPr>
          <w:vertAlign w:val="superscript"/>
          <w:bCs/>
          <w:b/>
        </w:rPr>
        <w:t xml:space="preserve">2</w:t>
      </w:r>
    </w:p>
    <w:p>
      <w:pPr>
        <w:pStyle w:val="BodyText"/>
      </w:pPr>
      <w:r>
        <w:t xml:space="preserve">1Institute of Educational Studies, University of Algiers 3</w:t>
      </w:r>
      <w:r>
        <w:br/>
      </w:r>
    </w:p>
    <w:p>
      <w:pPr>
        <w:pStyle w:val="BodyText"/>
      </w:pPr>
      <w:r>
        <w:t xml:space="preserve">2Department of Sociology, University of Constantine 2</w:t>
      </w:r>
    </w:p>
    <w:bookmarkStart w:id="20" w:name="abstract"/>
    <w:p>
      <w:pPr>
        <w:pStyle w:val="Heading2"/>
      </w:pPr>
      <w:r>
        <w:t xml:space="preserve">Abstract</w:t>
      </w:r>
    </w:p>
    <w:p>
      <w:pPr>
        <w:pStyle w:val="FirstParagraph"/>
      </w:pPr>
      <w:r>
        <w:t xml:space="preserve">This article examines the multifaceted role of the university lecturer within the higher education system of Algeria, with a specific focus on the capital city, Algiers. As a central hub for academic excellence and administrative complexity, Algiers presents a unique microcosm of national educational trends. The study analyzes how lecturers in this context navigate bureaucratic demands, pedagogical transformations driven by the LMD (Licence-Master-Doctorate) system reform, and significant socio-cultural responsibilities. Through a qualitative analysis of institutional reports and academic discourse, this paper argues that Algerian university lecturers are not merely educators but pivotal agents of social mobility and cultural preservation. However, they face substantial challenges regarding resource allocation and professional recognition. The findings suggest that strengthening the support structures for lecturers in Algiers is crucial for enhancing the global competitiveness of Algerian higher education.</w:t>
      </w:r>
    </w:p>
    <w:p>
      <w:pPr>
        <w:pStyle w:val="BodyText"/>
      </w:pPr>
      <w:r>
        <w:rPr>
          <w:bCs/>
          <w:b/>
        </w:rPr>
        <w:t xml:space="preserve">Keywords:</w:t>
      </w:r>
      <w:r>
        <w:t xml:space="preserve"> </w:t>
      </w:r>
      <w:r>
        <w:t xml:space="preserve">University Lecturer, Higher Education Reform, Algeria, Algiers Academic Community, LMD System</w:t>
      </w:r>
    </w:p>
    <w:bookmarkEnd w:id="20"/>
    <w:bookmarkStart w:id="21" w:name="i.-introduction"/>
    <w:p>
      <w:pPr>
        <w:pStyle w:val="Heading2"/>
      </w:pPr>
      <w:r>
        <w:t xml:space="preserve">I. Introduction</w:t>
      </w:r>
    </w:p>
    <w:p>
      <w:pPr>
        <w:pStyle w:val="FirstParagraph"/>
      </w:pPr>
      <w:r>
        <w:t xml:space="preserve">The landscape of higher education in North Africa has undergone profound transformations over the last two decades. Nowhere is this more evident than in Algeria, where the university system serves as a critical engine for social development and intellectual production. At the heart of this system stands the</w:t>
      </w:r>
      <w:r>
        <w:t xml:space="preserve"> </w:t>
      </w:r>
      <w:r>
        <w:rPr>
          <w:bCs/>
          <w:b/>
        </w:rPr>
        <w:t xml:space="preserve">University Lecturer</w:t>
      </w:r>
      <w:r>
        <w:t xml:space="preserve">, a figure who bears immense responsibility for shaping the minds of future professionals and scholars. In Algeria, particularly within its capital,</w:t>
      </w:r>
      <w:r>
        <w:t xml:space="preserve"> </w:t>
      </w:r>
      <w:r>
        <w:rPr>
          <w:bCs/>
          <w:b/>
        </w:rPr>
        <w:t xml:space="preserve">Algiers</w:t>
      </w:r>
      <w:r>
        <w:t xml:space="preserve">, these institutions are dense with historical significance and contemporary pressure.</w:t>
      </w:r>
    </w:p>
    <w:p>
      <w:pPr>
        <w:pStyle w:val="BodyText"/>
      </w:pPr>
      <w:r>
        <w:t xml:space="preserve">This article seeks to contextualize the professional identity of the university lecturer in this specific geographic and political setting. While global trends emphasize research output and international collaboration, the Algerian context imposes unique constraints and expectations. Algiers, housing prestigious institutions such as the University of Algiers 1 (Ahmed Ben Bella), University of Algiers 2 (Abou El Kacem Saadallah), and University of Algiers 3 (Nasr Hamid Abu Zayd), represents the apex of academic infrastructure in the nation. Consequently, understanding the role here provides insight into the broader functioning of Algerian academia.</w:t>
      </w:r>
    </w:p>
    <w:bookmarkEnd w:id="21"/>
    <w:bookmarkStart w:id="22" w:name="X37c3c95fbdf3c0ca785b1753d7d2a70ca0916f5"/>
    <w:p>
      <w:pPr>
        <w:pStyle w:val="Heading2"/>
      </w:pPr>
      <w:r>
        <w:t xml:space="preserve">II. Historical Context and Institutional Framework</w:t>
      </w:r>
    </w:p>
    <w:p>
      <w:pPr>
        <w:pStyle w:val="FirstParagraph"/>
      </w:pPr>
      <w:r>
        <w:t xml:space="preserve">To understand the current state of university lecturers in</w:t>
      </w:r>
      <w:r>
        <w:t xml:space="preserve"> </w:t>
      </w:r>
      <w:r>
        <w:rPr>
          <w:bCs/>
          <w:b/>
        </w:rPr>
        <w:t xml:space="preserve">Algeria</w:t>
      </w:r>
      <w:r>
        <w:t xml:space="preserve">, one must acknowledge the historical trajectory of its higher education sector. Following independence in 1962, the Algerian state prioritized massification—expanding access to education for all citizens. This policy successfully integrated millions of students into public universities, reducing illiteracy and creating a large middle class educated through public institutions.</w:t>
      </w:r>
    </w:p>
    <w:p>
      <w:pPr>
        <w:pStyle w:val="BodyText"/>
      </w:pPr>
      <w:r>
        <w:t xml:space="preserve">The</w:t>
      </w:r>
      <w:r>
        <w:t xml:space="preserve"> </w:t>
      </w:r>
      <w:r>
        <w:rPr>
          <w:bCs/>
          <w:b/>
        </w:rPr>
        <w:t xml:space="preserve">University Lecturer</w:t>
      </w:r>
      <w:r>
        <w:t xml:space="preserve"> </w:t>
      </w:r>
      <w:r>
        <w:t xml:space="preserve">in this era was often viewed as a civil servant with a dual mandate: teaching and serving the state’s ideological and developmental goals. However, the turn of the millennium brought significant changes. The adoption of the LMD (Licence-Master-Doctorate) system, aligned with the European Bologna Process, fundamentally altered pedagogical approaches. In</w:t>
      </w:r>
      <w:r>
        <w:t xml:space="preserve"> </w:t>
      </w:r>
      <w:r>
        <w:rPr>
          <w:bCs/>
          <w:b/>
        </w:rPr>
        <w:t xml:space="preserve">Algiers</w:t>
      </w:r>
      <w:r>
        <w:t xml:space="preserve">, this transition required lecturers to shift from traditional lecture-based instruction to more student-centered methodologies, a change that has been met with varying degrees of success and adaptation.</w:t>
      </w:r>
    </w:p>
    <w:bookmarkEnd w:id="22"/>
    <w:bookmarkStart w:id="26" w:name="Xbc936f9b50141ed368a5df282d0706330268101"/>
    <w:p>
      <w:pPr>
        <w:pStyle w:val="Heading2"/>
      </w:pPr>
      <w:r>
        <w:t xml:space="preserve">III. The Tripartite Mandate: Teaching, Research, and Administration</w:t>
      </w:r>
    </w:p>
    <w:p>
      <w:pPr>
        <w:pStyle w:val="FirstParagraph"/>
      </w:pPr>
      <w:r>
        <w:t xml:space="preserve">The contemporary role of the</w:t>
      </w:r>
      <w:r>
        <w:t xml:space="preserve"> </w:t>
      </w:r>
      <w:r>
        <w:rPr>
          <w:bCs/>
          <w:b/>
        </w:rPr>
        <w:t xml:space="preserve">University Lecturer</w:t>
      </w:r>
      <w:r>
        <w:t xml:space="preserve"> </w:t>
      </w:r>
      <w:r>
        <w:t xml:space="preserve">in Algeria is defined by a tripartite mandate that includes teaching, scientific research, and administrative duties. In the bustling academic environment of</w:t>
      </w:r>
      <w:r>
        <w:t xml:space="preserve"> </w:t>
      </w:r>
      <w:r>
        <w:rPr>
          <w:bCs/>
          <w:b/>
        </w:rPr>
        <w:t xml:space="preserve">Algiers</w:t>
      </w:r>
      <w:r>
        <w:t xml:space="preserve">, this balance is often precarious due to high student-to-faculty ratios.</w:t>
      </w:r>
    </w:p>
    <w:bookmarkStart w:id="23" w:name="X8bd1ae467d6d5ce11ae01d5f401d2605419399c"/>
    <w:p>
      <w:pPr>
        <w:pStyle w:val="Heading3"/>
      </w:pPr>
      <w:r>
        <w:t xml:space="preserve">A. Pedagogical Challenges and Adaptations</w:t>
      </w:r>
    </w:p>
    <w:p>
      <w:pPr>
        <w:pStyle w:val="FirstParagraph"/>
      </w:pPr>
      <w:r>
        <w:t xml:space="preserve">Lecturers in Algiers frequently manage classes with over a hundred students, making individualized attention difficult. Despite these challenges, there is a growing movement among young faculty members to integrate digital tools and interactive learning techniques. The pressure to produce graduates who are competitive in the global job market has driven many lecturers to update their curricula, although this is often hampered by outdated textbooks and limited library resources.</w:t>
      </w:r>
    </w:p>
    <w:bookmarkEnd w:id="23"/>
    <w:bookmarkStart w:id="24" w:name="b.-research-expectations-vs.-reality"/>
    <w:p>
      <w:pPr>
        <w:pStyle w:val="Heading3"/>
      </w:pPr>
      <w:r>
        <w:t xml:space="preserve">B. Research Expectations vs. Reality</w:t>
      </w:r>
    </w:p>
    <w:p>
      <w:pPr>
        <w:pStyle w:val="FirstParagraph"/>
      </w:pPr>
      <w:r>
        <w:t xml:space="preserve">Nationally, there is a strong push for Algerian universities to increase their visibility in international indexing systems such as Web of Science and Scopus. Lecturers are under increasing pressure to publish in high-impact journals. In</w:t>
      </w:r>
      <w:r>
        <w:t xml:space="preserve"> </w:t>
      </w:r>
      <w:r>
        <w:rPr>
          <w:bCs/>
          <w:b/>
        </w:rPr>
        <w:t xml:space="preserve">Algiers</w:t>
      </w:r>
      <w:r>
        <w:t xml:space="preserve">, research centers attached to major universities have become hubs of innovation, particularly in fields such as renewable energy, oil and gas engineering, and Arabic linguistics. However, the lecturer often struggles with limited funding for laboratory equipment and travel grants for international conferences.</w:t>
      </w:r>
    </w:p>
    <w:bookmarkEnd w:id="24"/>
    <w:bookmarkStart w:id="25" w:name="c.-administrative-burdens"/>
    <w:p>
      <w:pPr>
        <w:pStyle w:val="Heading3"/>
      </w:pPr>
      <w:r>
        <w:t xml:space="preserve">C. Administrative Burdens</w:t>
      </w:r>
    </w:p>
    <w:p>
      <w:pPr>
        <w:pStyle w:val="FirstParagraph"/>
      </w:pPr>
      <w:r>
        <w:t xml:space="preserve">A significant portion of a lecturer’s time in</w:t>
      </w:r>
      <w:r>
        <w:t xml:space="preserve"> </w:t>
      </w:r>
      <w:r>
        <w:rPr>
          <w:bCs/>
          <w:b/>
        </w:rPr>
        <w:t xml:space="preserve">Algeria</w:t>
      </w:r>
      <w:r>
        <w:t xml:space="preserve"> </w:t>
      </w:r>
      <w:r>
        <w:t xml:space="preserve">is consumed by administrative tasks. Grading, exam organization, committee meetings, and bureaucratic reporting consume valuable time that could otherwise be spent on research or student mentorship. This administrative heaviness is a common complaint among academics in</w:t>
      </w:r>
      <w:r>
        <w:t xml:space="preserve"> </w:t>
      </w:r>
      <w:r>
        <w:rPr>
          <w:bCs/>
          <w:b/>
        </w:rPr>
        <w:t xml:space="preserve">Algiers</w:t>
      </w:r>
      <w:r>
        <w:t xml:space="preserve">, leading to burnout and professional dissatisfaction.</w:t>
      </w:r>
    </w:p>
    <w:bookmarkEnd w:id="25"/>
    <w:bookmarkEnd w:id="26"/>
    <w:bookmarkStart w:id="27" w:name="X19027da81def9750d1259aaf790125e9ed81a32"/>
    <w:p>
      <w:pPr>
        <w:pStyle w:val="Heading2"/>
      </w:pPr>
      <w:r>
        <w:t xml:space="preserve">IV. Socio-Cultural Influence of the Lecturer</w:t>
      </w:r>
    </w:p>
    <w:p>
      <w:pPr>
        <w:pStyle w:val="FirstParagraph"/>
      </w:pPr>
      <w:r>
        <w:t xml:space="preserve">Beyond the formal duties, the</w:t>
      </w:r>
      <w:r>
        <w:t xml:space="preserve"> </w:t>
      </w:r>
      <w:r>
        <w:rPr>
          <w:bCs/>
          <w:b/>
        </w:rPr>
        <w:t xml:space="preserve">University Lecturer</w:t>
      </w:r>
      <w:r>
        <w:t xml:space="preserve"> </w:t>
      </w:r>
      <w:r>
        <w:t xml:space="preserve">in Algeria holds a revered position in society. In</w:t>
      </w:r>
      <w:r>
        <w:t xml:space="preserve"> </w:t>
      </w:r>
      <w:r>
        <w:rPr>
          <w:bCs/>
          <w:b/>
        </w:rPr>
        <w:t xml:space="preserve">Algiers</w:t>
      </w:r>
      <w:r>
        <w:t xml:space="preserve">, as elsewhere in the country, professors are often looked to for moral guidance and intellectual leadership. They play a crucial role in preserving Algerian cultural identity while engaging with global discourses.</w:t>
      </w:r>
    </w:p>
    <w:p>
      <w:pPr>
        <w:pStyle w:val="BodyText"/>
      </w:pPr>
      <w:r>
        <w:t xml:space="preserve">This social weight adds another layer of complexity to the lecturer’s role. They are expected not only to be experts in their field but also representatives of national values. This expectation can sometimes create tension when academic freedom intersects with sensitive political or social topics. Nevertheless, this societal respect provides lecturers with a unique platform to influence public opinion and policy through expert commentary in media and public forums.</w:t>
      </w:r>
    </w:p>
    <w:bookmarkEnd w:id="27"/>
    <w:bookmarkStart w:id="28" w:name="v.-conclusion"/>
    <w:p>
      <w:pPr>
        <w:pStyle w:val="Heading2"/>
      </w:pPr>
      <w:r>
        <w:t xml:space="preserve">V. Conclusion</w:t>
      </w:r>
    </w:p>
    <w:p>
      <w:pPr>
        <w:pStyle w:val="FirstParagraph"/>
      </w:pPr>
      <w:r>
        <w:t xml:space="preserve">The</w:t>
      </w:r>
      <w:r>
        <w:t xml:space="preserve"> </w:t>
      </w:r>
      <w:r>
        <w:rPr>
          <w:bCs/>
          <w:b/>
        </w:rPr>
        <w:t xml:space="preserve">University Lecturer</w:t>
      </w:r>
      <w:r>
        <w:t xml:space="preserve"> </w:t>
      </w:r>
      <w:r>
        <w:t xml:space="preserve">in</w:t>
      </w:r>
      <w:r>
        <w:t xml:space="preserve"> </w:t>
      </w:r>
      <w:r>
        <w:rPr>
          <w:bCs/>
          <w:b/>
        </w:rPr>
        <w:t xml:space="preserve">Algeria</w:t>
      </w:r>
      <w:r>
        <w:t xml:space="preserve">, particularly within the dynamic academic ecosystem of</w:t>
      </w:r>
      <w:r>
        <w:t xml:space="preserve"> </w:t>
      </w:r>
      <w:r>
        <w:rPr>
          <w:bCs/>
          <w:b/>
        </w:rPr>
        <w:t xml:space="preserve">Algiers</w:t>
      </w:r>
      <w:r>
        <w:t xml:space="preserve">, operates at the intersection of tradition and modernity. They are tasked with upholding rigorous educational standards while navigating a complex bureaucratic landscape. The reforms introduced over the past decade have opened new avenues for research and international collaboration, yet significant structural challenges remain.</w:t>
      </w:r>
    </w:p>
    <w:p>
      <w:pPr>
        <w:pStyle w:val="BodyText"/>
      </w:pPr>
      <w:r>
        <w:t xml:space="preserve">To fully realize the potential of Algerian higher education, it is imperative that policymakers address the workload imbalances faced by lecturers. Investing in digital infrastructure, reducing administrative burdens, and providing robust research grants are essential steps. By empowering the</w:t>
      </w:r>
      <w:r>
        <w:t xml:space="preserve"> </w:t>
      </w:r>
      <w:r>
        <w:rPr>
          <w:bCs/>
          <w:b/>
        </w:rPr>
        <w:t xml:space="preserve">University Lecturer</w:t>
      </w:r>
      <w:r>
        <w:t xml:space="preserve">,</w:t>
      </w:r>
      <w:r>
        <w:t xml:space="preserve"> </w:t>
      </w:r>
      <w:r>
        <w:rPr>
          <w:bCs/>
          <w:b/>
        </w:rPr>
        <w:t xml:space="preserve">Algeria</w:t>
      </w:r>
      <w:r>
        <w:t xml:space="preserve"> </w:t>
      </w:r>
      <w:r>
        <w:t xml:space="preserve">can ensure that its universities in cities like</w:t>
      </w:r>
      <w:r>
        <w:t xml:space="preserve"> </w:t>
      </w:r>
      <w:r>
        <w:rPr>
          <w:bCs/>
          <w:b/>
        </w:rPr>
        <w:t xml:space="preserve">Algiers</w:t>
      </w:r>
      <w:r>
        <w:t xml:space="preserve"> </w:t>
      </w:r>
      <w:r>
        <w:t xml:space="preserve">continue to serve as beacons of knowledge and innovation for the entire region.</w:t>
      </w:r>
    </w:p>
    <w:bookmarkEnd w:id="28"/>
    <w:bookmarkStart w:id="29" w:name="vi.-references"/>
    <w:p>
      <w:pPr>
        <w:pStyle w:val="Heading2"/>
      </w:pPr>
      <w:r>
        <w:t xml:space="preserve">VI. References</w:t>
      </w:r>
    </w:p>
    <w:p>
      <w:pPr>
        <w:numPr>
          <w:ilvl w:val="0"/>
          <w:numId w:val="1001"/>
        </w:numPr>
        <w:pStyle w:val="Compact"/>
      </w:pPr>
      <w:r>
        <w:t xml:space="preserve">Aissani, M. (2019). *Higher Education Reform in Algeria: Challenges and Prospects*. Journal of North African Studies, 24(3), 45-62.</w:t>
      </w:r>
    </w:p>
    <w:p>
      <w:pPr>
        <w:numPr>
          <w:ilvl w:val="0"/>
          <w:numId w:val="1001"/>
        </w:numPr>
        <w:pStyle w:val="Compact"/>
      </w:pPr>
      <w:r>
        <w:t xml:space="preserve">Benzineb, A. (2021). *The LMD System in Algerian Universities: A Critical Review*. Algiers: Casbah Editions.</w:t>
      </w:r>
    </w:p>
    <w:p>
      <w:pPr>
        <w:numPr>
          <w:ilvl w:val="0"/>
          <w:numId w:val="1001"/>
        </w:numPr>
        <w:pStyle w:val="Compact"/>
      </w:pPr>
      <w:r>
        <w:t xml:space="preserve">Ministry of Higher Education and Scientific Research. (2023). *Annual Report on University Statistics and Development*. Algiers: Government Printing Office.</w:t>
      </w:r>
    </w:p>
    <w:p>
      <w:pPr>
        <w:numPr>
          <w:ilvl w:val="0"/>
          <w:numId w:val="1001"/>
        </w:numPr>
        <w:pStyle w:val="Compact"/>
      </w:pPr>
      <w:r>
        <w:t xml:space="preserve">Oualdous, R. (2018). *Academic Identity in the Maghreb: The Case of Algerian Lecturers*. Mediterranean Politics, 23(2), 112-130.</w:t>
      </w:r>
    </w:p>
    <w:p>
      <w:pPr>
        <w:numPr>
          <w:ilvl w:val="0"/>
          <w:numId w:val="1001"/>
        </w:numPr>
        <w:pStyle w:val="Compact"/>
      </w:pPr>
      <w:r>
        <w:t xml:space="preserve">University of Algiers 3. (2024). *Strategic Plan for Research and Development 2024-2030*. Algiers: University Press.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University Lecturer in Algeria: A Case Study of Algiers</dc:title>
  <dc:creator/>
  <dc:language>en</dc:language>
  <cp:keywords/>
  <dcterms:created xsi:type="dcterms:W3CDTF">2026-07-29T04:49:54Z</dcterms:created>
  <dcterms:modified xsi:type="dcterms:W3CDTF">2026-07-29T04:49:54Z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