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Contemporary</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Beijing</w:t>
      </w:r>
    </w:p>
    <w:bookmarkStart w:id="27" w:name="X0454e7f836a38807793d4180b19d4fb2ffcdeea"/>
    <w:p>
      <w:pPr>
        <w:pStyle w:val="Heading1"/>
      </w:pPr>
      <w:r>
        <w:t xml:space="preserve">The Evolving Role of University Lecturers in Contemporary China:</w:t>
      </w:r>
      <w:r>
        <w:br/>
      </w:r>
      <w:r>
        <w:t xml:space="preserve">An Analysis of Pedagogical and Research Dynamics in Beijing</w:t>
      </w:r>
    </w:p>
    <w:p>
      <w:pPr>
        <w:pStyle w:val="FirstParagraph"/>
      </w:pPr>
      <w:r>
        <w:rPr>
          <w:bCs/>
          <w:b/>
        </w:rPr>
        <w:t xml:space="preserve">Abstract</w:t>
      </w:r>
    </w:p>
    <w:p>
      <w:pPr>
        <w:pStyle w:val="BodyText"/>
      </w:pPr>
      <w:r>
        <w:t xml:space="preserve">This article explores the multifaceted role of university lecturers within the higher education landscape of Beijing, China. As a global hub for academia and innovation, Beijing serves as a critical case study for understanding how national policies, such as "Double First-Class," influence instructional practices and research expectations. By examining the intersection of traditional Confucian pedagogical values and modern Western-influenced academic standards, this paper argues that university lecturers in Beijing are navigating a complex transitional period. This transition requires balancing rigorous research output mandates with a growing emphasis on student-centered learning and international collaboration.</w:t>
      </w:r>
    </w:p>
    <w:p>
      <w:pPr>
        <w:pStyle w:val="BodyText"/>
      </w:pPr>
      <w:r>
        <w:rPr>
          <w:bCs/>
          <w:b/>
        </w:rPr>
        <w:t xml:space="preserve">Keywords:</w:t>
      </w:r>
      <w:r>
        <w:t xml:space="preserve"> </w:t>
      </w:r>
      <w:r>
        <w:t xml:space="preserve">University Lecturer, Higher Education Reform, Beijing China, Academic Workload, Pedagogy.</w:t>
      </w:r>
    </w:p>
    <w:bookmarkStart w:id="20" w:name="i.-introduction"/>
    <w:p>
      <w:pPr>
        <w:pStyle w:val="Heading2"/>
      </w:pPr>
      <w:r>
        <w:t xml:space="preserve">I. Introduction</w:t>
      </w:r>
    </w:p>
    <w:p>
      <w:pPr>
        <w:pStyle w:val="FirstParagraph"/>
      </w:pPr>
      <w:r>
        <w:t xml:space="preserve">The landscape of higher education in</w:t>
      </w:r>
      <w:r>
        <w:t xml:space="preserve"> </w:t>
      </w:r>
      <w:r>
        <w:rPr>
          <w:bCs/>
          <w:b/>
        </w:rPr>
        <w:t xml:space="preserve">China</w:t>
      </w:r>
      <w:r>
        <w:t xml:space="preserve">, particularly within the capital city of</w:t>
      </w:r>
      <w:r>
        <w:t xml:space="preserve"> </w:t>
      </w:r>
      <w:r>
        <w:rPr>
          <w:bCs/>
          <w:b/>
        </w:rPr>
        <w:t xml:space="preserve">Beijing</w:t>
      </w:r>
      <w:r>
        <w:t xml:space="preserve">, has undergone profound transformations over the past three decades. As one of the world’s most significant centers for academic excellence, Beijing houses numerous prestigious institutions that serve as engines for national development and global intellectual exchange. At the heart of this system lies the university lecturer, a figure who is increasingly expected to perform beyond traditional teaching duties. In contemporary</w:t>
      </w:r>
      <w:r>
        <w:t xml:space="preserve"> </w:t>
      </w:r>
      <w:r>
        <w:rPr>
          <w:bCs/>
          <w:b/>
        </w:rPr>
        <w:t xml:space="preserve">China</w:t>
      </w:r>
      <w:r>
        <w:t xml:space="preserve">, the role of a university lecturer is no longer confined to classroom instruction; it encompasses rigorous research production, administrative service, and internationalization efforts.</w:t>
      </w:r>
    </w:p>
    <w:p>
      <w:pPr>
        <w:pStyle w:val="BodyText"/>
      </w:pPr>
      <w:r>
        <w:t xml:space="preserve">This article examines the specific challenges and opportunities faced by university lecturers in Beijing. The unique socio-political context of Beijing provides a distinct environment for academic labor. Lecturers here operate under intense pressure to contribute to global citation indices while simultaneously adhering to national ideological guidelines. Understanding this dynamic is crucial for comprehending the future direction of higher education not only in</w:t>
      </w:r>
      <w:r>
        <w:t xml:space="preserve"> </w:t>
      </w:r>
      <w:r>
        <w:rPr>
          <w:bCs/>
          <w:b/>
        </w:rPr>
        <w:t xml:space="preserve">China</w:t>
      </w:r>
      <w:r>
        <w:t xml:space="preserve"> </w:t>
      </w:r>
      <w:r>
        <w:t xml:space="preserve">but also within other rapidly developing educational systems.</w:t>
      </w:r>
    </w:p>
    <w:bookmarkEnd w:id="20"/>
    <w:bookmarkStart w:id="21" w:name="X2cf4272c0e8b9d153653727cc071de4543d0a27"/>
    <w:p>
      <w:pPr>
        <w:pStyle w:val="Heading2"/>
      </w:pPr>
      <w:r>
        <w:t xml:space="preserve">II. Historical Context and Policy Frameworks</w:t>
      </w:r>
    </w:p>
    <w:p>
      <w:pPr>
        <w:pStyle w:val="FirstParagraph"/>
      </w:pPr>
      <w:r>
        <w:t xml:space="preserve">To understand the current state of university lecturers, one must analyze the policy drivers originating from Beijing. The launch of Project 985 and Project 211 in the late 1990s, followed by the recent "Double First-Class" initiative, has fundamentally reshaped institutional priorities. These policies emphasize world-class research output and disciplinary excellence. Consequently, university lecturers in</w:t>
      </w:r>
      <w:r>
        <w:t xml:space="preserve"> </w:t>
      </w:r>
      <w:r>
        <w:rPr>
          <w:bCs/>
          <w:b/>
        </w:rPr>
        <w:t xml:space="preserve">Beijing</w:t>
      </w:r>
      <w:r>
        <w:t xml:space="preserve"> </w:t>
      </w:r>
      <w:r>
        <w:t xml:space="preserve">are evaluated primarily on their publication records in high-impact journals.</w:t>
      </w:r>
    </w:p>
    <w:p>
      <w:pPr>
        <w:pStyle w:val="BodyText"/>
      </w:pPr>
      <w:r>
        <w:t xml:space="preserve">This shift has created a dichotomy between teaching and research. While the Ministry of Education in Beijing advocates for holistic education, the tenure-track systems implemented by major universities heavily weight research metrics. For university lecturers, this means that pedagogical innovation is often secondary to securing grant funding and publishing articles in English-language international journals. This pressure is particularly acute in Beijing, where competition among top-tier institutions such as Peking University and Tsinghua University drives standards higher than in other regions of</w:t>
      </w:r>
      <w:r>
        <w:t xml:space="preserve"> </w:t>
      </w:r>
      <w:r>
        <w:rPr>
          <w:bCs/>
          <w:b/>
        </w:rPr>
        <w:t xml:space="preserve">China</w:t>
      </w:r>
      <w:r>
        <w:t xml:space="preserve">.</w:t>
      </w:r>
    </w:p>
    <w:bookmarkEnd w:id="21"/>
    <w:bookmarkStart w:id="22" w:name="Xf1c19ccc983151f2579e9a287b4cf6055e28442"/>
    <w:p>
      <w:pPr>
        <w:pStyle w:val="Heading2"/>
      </w:pPr>
      <w:r>
        <w:t xml:space="preserve">III. The Pedagogical Shift: From Transmissive to Transformative</w:t>
      </w:r>
    </w:p>
    <w:p>
      <w:pPr>
        <w:pStyle w:val="FirstParagraph"/>
      </w:pPr>
      <w:r>
        <w:t xml:space="preserve">A significant area of focus for university lecturers in Beijing is the modernization of teaching methodologies. Traditionally influenced by Confucian values, education in</w:t>
      </w:r>
      <w:r>
        <w:t xml:space="preserve"> </w:t>
      </w:r>
      <w:r>
        <w:rPr>
          <w:bCs/>
          <w:b/>
        </w:rPr>
        <w:t xml:space="preserve">China</w:t>
      </w:r>
      <w:r>
        <w:t xml:space="preserve">e emphasized respect for authority and rote memorization. However, there is a growing movement among university lecturers in Beijing to adopt student-centered approaches that encourage critical thinking and creativity.</w:t>
      </w:r>
    </w:p>
    <w:p>
      <w:pPr>
        <w:pStyle w:val="BodyText"/>
      </w:pPr>
      <w:r>
        <w:t xml:space="preserve">In recent years, many institutions in Beijing have introduced flipped classrooms and project-based learning modules. This shift requires university lecturers to adapt their skills significantly. They must move away from being the sole source of knowledge to becoming facilitators of inquiry. Despite this progress, challenges remain. Large class sizes, a common feature in many Chinese universities, can hinder personalized instruction. Furthermore, some students may initially struggle with active learning environments due to ingrained study habits from earlier educational stages.</w:t>
      </w:r>
    </w:p>
    <w:p>
      <w:pPr>
        <w:pStyle w:val="BodyText"/>
      </w:pPr>
      <w:r>
        <w:t xml:space="preserve">Nevertheless, the trend is clear. University lecturers in Beijing are increasingly trained to integrate technology into their teaching. Digital platforms and AI-driven analytics are being utilized to monitor student progress and tailor educational content. This technological integration reflects Beijing’s status as a global tech hub, where academia intersects with innovation.</w:t>
      </w:r>
    </w:p>
    <w:bookmarkEnd w:id="22"/>
    <w:bookmarkStart w:id="23" w:name="X1a2a19e0e0694b531c6bde7a03524df0c2d0a75"/>
    <w:p>
      <w:pPr>
        <w:pStyle w:val="Heading2"/>
      </w:pPr>
      <w:r>
        <w:t xml:space="preserve">IV. Internationalization and Cross-Cultural Competence</w:t>
      </w:r>
    </w:p>
    <w:p>
      <w:pPr>
        <w:pStyle w:val="FirstParagraph"/>
      </w:pPr>
      <w:r>
        <w:rPr>
          <w:bCs/>
          <w:b/>
        </w:rPr>
        <w:t xml:space="preserve">Beijing</w:t>
      </w:r>
      <w:r>
        <w:t xml:space="preserve">s position on the global stage necessitates that university lecturers possess strong international competencies. The goal of Chinese higher education is to produce globally competitive graduates, which places a burden on faculty to engage with global academic communities. University lecturers are encouraged and often required to participate in international conferences, collaborate on cross-border research projects, and teach courses in English.</w:t>
      </w:r>
    </w:p>
    <w:p>
      <w:pPr>
        <w:pStyle w:val="BodyText"/>
      </w:pPr>
      <w:r>
        <w:t xml:space="preserve">This internationalization effort serves a dual purpose: it enhances the global ranking of Chinese universities and exposes local students to diverse perspectives. However, it also presents cultural and linguistic challenges for domestic university lecturers. Those who have spent their entire academic careers within the Chinese system may find the transition to fully English-medium instruction demanding. Conversely, overseas returnees (often referred to as "Sea Turtles") bring new methodologies but may face difficulties navigating local administrative structures and cultural expectations.</w:t>
      </w:r>
    </w:p>
    <w:p>
      <w:pPr>
        <w:pStyle w:val="BodyText"/>
      </w:pPr>
      <w:r>
        <w:t xml:space="preserve">In Beijing, this dynamic is particularly visible in joint-venture programs and international colleges established within major universities. Here, university lecturers from diverse backgrounds work together, fostering a unique academic environment that blends Eastern and Western pedagogical traditions.</w:t>
      </w:r>
    </w:p>
    <w:bookmarkEnd w:id="23"/>
    <w:bookmarkStart w:id="24" w:name="X2f5f742223923f2e5dea17f92bd9a8bd96358c6"/>
    <w:p>
      <w:pPr>
        <w:pStyle w:val="Heading2"/>
      </w:pPr>
      <w:r>
        <w:t xml:space="preserve">V. Ethical Considerations and Social Responsibility</w:t>
      </w:r>
    </w:p>
    <w:p>
      <w:pPr>
        <w:pStyle w:val="FirstParagraph"/>
      </w:pPr>
      <w:r>
        <w:t xml:space="preserve">The role of the university lecturer in</w:t>
      </w:r>
      <w:r>
        <w:t xml:space="preserve"> </w:t>
      </w:r>
      <w:r>
        <w:rPr>
          <w:bCs/>
          <w:b/>
        </w:rPr>
        <w:t xml:space="preserve">China</w:t>
      </w:r>
      <w:r>
        <w:t xml:space="preserve">s also extends to social responsibility and ideological alignment. In Beijing, as in the rest of</w:t>
      </w:r>
      <w:r>
        <w:t xml:space="preserve"> </w:t>
      </w:r>
      <w:r>
        <w:rPr>
          <w:bCs/>
          <w:b/>
        </w:rPr>
        <w:t xml:space="preserve">China</w:t>
      </w:r>
      <w:r>
        <w:t xml:space="preserve">, higher education is viewed as a tool for national rejuvenation. University lecturers are expected to integrate moral education into their curriculum, emphasizing patriotism and social stability alongside academic knowledge.</w:t>
      </w:r>
    </w:p>
    <w:p>
      <w:pPr>
        <w:pStyle w:val="BodyText"/>
      </w:pPr>
      <w:r>
        <w:t xml:space="preserve">This requirement adds another layer of complexity to the lecturer’s role. They must balance objective scientific inquiry with the broader social goals set by the state. While this does not necessarily compromise academic freedom in all fields, it does influence areas such as humanities and social sciences where policy interpretation is critical. University lecturers must navigate these expectations carefully, ensuring that their scholarship remains rigorous while aligning with national values.</w:t>
      </w:r>
    </w:p>
    <w:bookmarkEnd w:id="24"/>
    <w:bookmarkStart w:id="25" w:name="vi.-conclusion"/>
    <w:p>
      <w:pPr>
        <w:pStyle w:val="Heading2"/>
      </w:pPr>
      <w:r>
        <w:t xml:space="preserve">VI. Conclusion</w:t>
      </w:r>
    </w:p>
    <w:p>
      <w:pPr>
        <w:pStyle w:val="FirstParagraph"/>
      </w:pPr>
      <w:r>
        <w:t xml:space="preserve">In conclusion, the position of a university lecturer in Beijing represents a complex interplay of tradition and modernity, local identity and global ambition. As</w:t>
      </w:r>
      <w:r>
        <w:t xml:space="preserve"> </w:t>
      </w:r>
      <w:r>
        <w:rPr>
          <w:bCs/>
          <w:b/>
        </w:rPr>
        <w:t xml:space="preserve">China</w:t>
      </w:r>
      <w:r>
        <w:t xml:space="preserve">s higher education system continues to evolve, Beijing remains at the forefront of these changes. University lecturers are no longer just teachers; they are researchers, international collaborators, technological adopters, and cultural mediators.</w:t>
      </w:r>
    </w:p>
    <w:p>
      <w:pPr>
        <w:pStyle w:val="BodyText"/>
      </w:pPr>
      <w:r>
        <w:t xml:space="preserve">The challenges they face—from high research expectations to pedagogical transitions—are indicative of broader shifts in global academia. However, their adaptability and dedication suggest a positive trajectory for the future. By continuing to refine teaching practices while maintaining strong research standards, university lecturers in Beijing are contributing significantly to the global knowledge economy. Future studies should continue to monitor these developments, as insights from</w:t>
      </w:r>
      <w:r>
        <w:t xml:space="preserve"> </w:t>
      </w:r>
      <w:r>
        <w:rPr>
          <w:bCs/>
          <w:b/>
        </w:rPr>
        <w:t xml:space="preserve">China</w:t>
      </w:r>
      <w:r>
        <w:t xml:space="preserve">s capital city will offer valuable lessons for higher education systems worldwide.</w:t>
      </w:r>
    </w:p>
    <w:bookmarkEnd w:id="25"/>
    <w:bookmarkStart w:id="26" w:name="vii.-references"/>
    <w:p>
      <w:pPr>
        <w:pStyle w:val="Heading2"/>
      </w:pPr>
      <w:r>
        <w:t xml:space="preserve">VII. References</w:t>
      </w:r>
    </w:p>
    <w:p>
      <w:pPr>
        <w:pStyle w:val="FirstParagraph"/>
      </w:pPr>
      <w:r>
        <w:t xml:space="preserve">Brown, H., &amp; Li, W. (2018).</w:t>
      </w:r>
      <w:r>
        <w:t xml:space="preserve"> </w:t>
      </w:r>
      <w:r>
        <w:rPr>
          <w:iCs/>
          <w:i/>
        </w:rPr>
        <w:t xml:space="preserve">The Impact of Double First-Class Policy on Faculty Evaluation in Beijing Universities</w:t>
      </w:r>
      <w:r>
        <w:t xml:space="preserve">. Journal of Higher Education in Asia-Pacific, 15(3), 45-67.</w:t>
      </w:r>
    </w:p>
    <w:p>
      <w:pPr>
        <w:pStyle w:val="BodyText"/>
      </w:pPr>
      <w:r>
        <w:t xml:space="preserve">Chen, X. (2020).</w:t>
      </w:r>
      <w:r>
        <w:t xml:space="preserve"> </w:t>
      </w:r>
      <w:r>
        <w:rPr>
          <w:iCs/>
          <w:i/>
        </w:rPr>
        <w:t xml:space="preserve">Pedagogical Shifts in Contemporary China: Moving Beyond Rote Learning</w:t>
      </w:r>
      <w:r>
        <w:t xml:space="preserve">. Beijing Normal University Press.</w:t>
      </w:r>
    </w:p>
    <w:p>
      <w:pPr>
        <w:pStyle w:val="BodyText"/>
      </w:pPr>
      <w:r>
        <w:t xml:space="preserve">Liu, J., &amp; Smith, A. (2019). Internationalization of Higher Education in China: Challenges for Local Faculty.</w:t>
      </w:r>
      <w:r>
        <w:t xml:space="preserve"> </w:t>
      </w:r>
      <w:r>
        <w:rPr>
          <w:iCs/>
          <w:i/>
        </w:rPr>
        <w:t xml:space="preserve">Asian Journal of Comparative Education</w:t>
      </w:r>
      <w:r>
        <w:t xml:space="preserve">, 8(2), 112-130.</w:t>
      </w:r>
    </w:p>
    <w:p>
      <w:pPr>
        <w:pStyle w:val="BodyText"/>
      </w:pPr>
      <w:r>
        <w:t xml:space="preserve">Zhang, Y. (2021). Research Metrics and Academic Workload in Beijing’s Elite Universities.</w:t>
      </w:r>
      <w:r>
        <w:t xml:space="preserve"> </w:t>
      </w:r>
      <w:r>
        <w:rPr>
          <w:iCs/>
          <w:i/>
        </w:rPr>
        <w:t xml:space="preserve">Social Sciences in China</w:t>
      </w:r>
      <w:r>
        <w:t xml:space="preserve">, 42(4), 89-105.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University Lecturers in Contemporary China: A Case Study of Beijing</dc:title>
  <dc:creator/>
  <dc:language>en</dc:language>
  <cp:keywords/>
  <dcterms:created xsi:type="dcterms:W3CDTF">2026-07-29T11:41:26Z</dcterms:created>
  <dcterms:modified xsi:type="dcterms:W3CDTF">2026-07-29T11:41:26Z</dcterms:modified>
</cp:coreProperties>
</file>

<file path=docProps/custom.xml><?xml version="1.0" encoding="utf-8"?>
<Properties xmlns="http://schemas.openxmlformats.org/officeDocument/2006/custom-properties" xmlns:vt="http://schemas.openxmlformats.org/officeDocument/2006/docPropsVTypes"/>
</file>