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France</w:t>
      </w:r>
      <w:r>
        <w:t xml:space="preserve"> </w:t>
      </w:r>
      <w:r>
        <w:t xml:space="preserve">Paris:</w:t>
      </w:r>
      <w:r>
        <w:t xml:space="preserve"> </w:t>
      </w:r>
      <w:r>
        <w:t xml:space="preserve">Pedagogical</w:t>
      </w:r>
      <w:r>
        <w:t xml:space="preserve"> </w:t>
      </w:r>
      <w:r>
        <w:t xml:space="preserve">Innovation</w:t>
      </w:r>
      <w:r>
        <w:t xml:space="preserve"> </w:t>
      </w:r>
      <w:r>
        <w:t xml:space="preserve">and</w:t>
      </w:r>
      <w:r>
        <w:t xml:space="preserve"> </w:t>
      </w:r>
      <w:r>
        <w:t xml:space="preserve">Institutional</w:t>
      </w:r>
      <w:r>
        <w:t xml:space="preserve"> </w:t>
      </w:r>
      <w:r>
        <w:t xml:space="preserve">Integration</w:t>
      </w:r>
    </w:p>
    <w:bookmarkStart w:id="28" w:name="Xc7aa9cc781ddfa77ab995238e37973b2681ebc0"/>
    <w:p>
      <w:pPr>
        <w:pStyle w:val="Heading1"/>
      </w:pPr>
      <w:r>
        <w:t xml:space="preserve">The Evolving Role of the University Lecturer in France Paris: Pedagogical Innovation and Institutional Integration</w:t>
      </w:r>
    </w:p>
    <w:p>
      <w:pPr>
        <w:pStyle w:val="FirstParagraph"/>
      </w:pPr>
      <w:r>
        <w:rPr>
          <w:bCs/>
          <w:b/>
        </w:rPr>
        <w:t xml:space="preserve">Abstract:</w:t>
      </w:r>
      <w:r>
        <w:br/>
      </w:r>
      <w:r>
        <w:t xml:space="preserve">This article examines the multifaceted responsibilities of the university lecturer within the higher education landscape of France, with a specific focus on the metropolitan context of Paris. As French universities undergo significant structural reforms aimed at enhancing international competitiveness and pedagogical modernization, the role of</w:t>
      </w:r>
      <w:r>
        <w:t xml:space="preserve"> </w:t>
      </w:r>
      <w:r>
        <w:rPr>
          <w:iCs/>
          <w:i/>
        </w:rPr>
        <w:t xml:space="preserve">University Lecturer</w:t>
      </w:r>
      <w:r>
        <w:t xml:space="preserve"> </w:t>
      </w:r>
      <w:r>
        <w:t xml:space="preserve">has expanded beyond traditional teaching duties. This paper analyzes how lecturers in</w:t>
      </w:r>
      <w:r>
        <w:t xml:space="preserve"> </w:t>
      </w:r>
      <w:r>
        <w:rPr>
          <w:bCs/>
          <w:b/>
        </w:rPr>
        <w:t xml:space="preserve">France Paris</w:t>
      </w:r>
      <w:r>
        <w:t xml:space="preserve"> </w:t>
      </w:r>
      <w:r>
        <w:t xml:space="preserve">navigate the dual imperatives of maintaining rigorous academic standards while adopting innovative teaching methodologies. Drawing upon recent policy shifts, including the Loi Orientation et Réussite des Étudiants (LORE), this study highlights the critical intersection between institutional expectations and individual pedagogical practice in one of Europe’s most dynamic academic hubs.</w:t>
      </w:r>
    </w:p>
    <w:bookmarkStart w:id="20" w:name="introduction"/>
    <w:p>
      <w:pPr>
        <w:pStyle w:val="Heading2"/>
      </w:pPr>
      <w:r>
        <w:t xml:space="preserve">Introduction</w:t>
      </w:r>
    </w:p>
    <w:p>
      <w:pPr>
        <w:pStyle w:val="FirstParagraph"/>
      </w:pPr>
      <w:r>
        <w:t xml:space="preserve">The higher education sector in France has long been characterized by its centralized structure and distinct hierarchical distinctions among academic staff. However, the contemporary landscape, particularly within the bustling intellectual capital of Paris, demands a re-evaluation of these traditional roles. The title of 'Maître de Conférences,' or university lecturer in the French system, represents not merely a teaching position but a complex nexus of research obligation, pedagogical duty, and administrative responsibility. In</w:t>
      </w:r>
      <w:r>
        <w:t xml:space="preserve"> </w:t>
      </w:r>
      <w:r>
        <w:rPr>
          <w:bCs/>
          <w:b/>
        </w:rPr>
        <w:t xml:space="preserve">France Paris</w:t>
      </w:r>
      <w:r>
        <w:t xml:space="preserve">, where institutions such as Sorbonne University, École Normale Supérieure (ENS), and Sciences Po converge with regional technical universities like Université Paris Cité, the pressure to adapt is intensified.</w:t>
      </w:r>
    </w:p>
    <w:p>
      <w:pPr>
        <w:pStyle w:val="BodyText"/>
      </w:pPr>
      <w:r>
        <w:t xml:space="preserve">This article posits that the modern university lecturer in this region must function as an agent of institutional change. The traditional model, which often separated teaching from research into siloed activities, is increasingly obsolete. Instead, there is a growing demand for integrated academic practices where lecturers serve as bridge-builders between theoretical knowledge and practical application. This shift is driven by both domestic educational reforms and the globalizing nature of academia.</w:t>
      </w:r>
    </w:p>
    <w:bookmarkEnd w:id="20"/>
    <w:bookmarkStart w:id="21" w:name="Xcf5486a7024b500dd1fbb95d4050626a280b0b2"/>
    <w:p>
      <w:pPr>
        <w:pStyle w:val="Heading2"/>
      </w:pPr>
      <w:r>
        <w:t xml:space="preserve">The Historical Context of Academic Roles in French Higher Education</w:t>
      </w:r>
    </w:p>
    <w:p>
      <w:pPr>
        <w:pStyle w:val="FirstParagraph"/>
      </w:pPr>
      <w:r>
        <w:t xml:space="preserve">To understand the current challenges facing university lecturers, one must first appreciate the historical context. For decades, French academia was dominated by a dual system where 'Professeurs des Universités' held full professorships and research dominance, while 'Maîtres de Conférences' focused heavily on teaching undergraduate courses. While this distinction has blurred in recent years due to mergers and restructurings, the core expectation remains that a</w:t>
      </w:r>
      <w:r>
        <w:t xml:space="preserve"> </w:t>
      </w:r>
      <w:r>
        <w:rPr>
          <w:iCs/>
          <w:i/>
        </w:rPr>
        <w:t xml:space="preserve">University Lecturer</w:t>
      </w:r>
      <w:r>
        <w:t xml:space="preserve"> </w:t>
      </w:r>
      <w:r>
        <w:t xml:space="preserve">must contribute significantly to both domains.</w:t>
      </w:r>
    </w:p>
    <w:p>
      <w:pPr>
        <w:pStyle w:val="BodyText"/>
      </w:pPr>
      <w:r>
        <w:t xml:space="preserve">In the context of</w:t>
      </w:r>
      <w:r>
        <w:t xml:space="preserve"> </w:t>
      </w:r>
      <w:r>
        <w:rPr>
          <w:bCs/>
          <w:b/>
        </w:rPr>
        <w:t xml:space="preserve">France Paris</w:t>
      </w:r>
      <w:r>
        <w:t xml:space="preserve">, these institutions are under unique scrutiny. As a global hub for diplomacy, culture, and science, Parisian universities attract diverse student bodies and international faculty. This diversity requires lecturers to possess not only subject matter expertise but also cross-cultural communicative competence. The lecturer is no longer just a transmitter of knowledge but a facilitator of intercultural dialogue within the classroom.</w:t>
      </w:r>
    </w:p>
    <w:bookmarkEnd w:id="21"/>
    <w:bookmarkStart w:id="22" w:name="X744d8e0a560a9c7c9aaaffd835610453362cef6"/>
    <w:p>
      <w:pPr>
        <w:pStyle w:val="Heading2"/>
      </w:pPr>
      <w:r>
        <w:t xml:space="preserve">Pedagogical Innovation and Student-Centered Learning</w:t>
      </w:r>
    </w:p>
    <w:p>
      <w:pPr>
        <w:pStyle w:val="FirstParagraph"/>
      </w:pPr>
      <w:r>
        <w:t xml:space="preserve">A primary area of transformation for university lecturers in Paris is pedagogy. Historically, French higher education relied heavily on the 'cours magistral' (large lecture) format. However, recent initiatives promoted by the Ministry of Higher Education have encouraged a shift toward student-centered learning approaches. This transition is particularly evident in</w:t>
      </w:r>
      <w:r>
        <w:t xml:space="preserve"> </w:t>
      </w:r>
      <w:r>
        <w:rPr>
          <w:bCs/>
          <w:b/>
        </w:rPr>
        <w:t xml:space="preserve">France Paris</w:t>
      </w:r>
      <w:r>
        <w:t xml:space="preserve">, where innovative pedagogical labs and teaching centers are proliferating.</w:t>
      </w:r>
    </w:p>
    <w:p>
      <w:pPr>
        <w:pStyle w:val="BodyText"/>
      </w:pPr>
      <w:r>
        <w:t xml:space="preserve">Lecturers are now expected to incorporate active learning strategies, such as flipped classrooms, problem-based learning (PBL), and digital integration. For instance, the use of Learning Management Systems (LMS) has become standard practice across Parisian universities. The</w:t>
      </w:r>
      <w:r>
        <w:t xml:space="preserve"> </w:t>
      </w:r>
      <w:r>
        <w:rPr>
          <w:iCs/>
          <w:i/>
        </w:rPr>
        <w:t xml:space="preserve">University Lecturer</w:t>
      </w:r>
      <w:r>
        <w:t xml:space="preserve"> </w:t>
      </w:r>
      <w:r>
        <w:t xml:space="preserve">must therefore be proficient in digital pedagogy, ensuring that technological tools enhance rather than hinder the learning experience. Furthermore, there is an increasing emphasis on formative assessment, moving away from solely high-stakes final examinations toward continuous evaluation methods that support student development.</w:t>
      </w:r>
    </w:p>
    <w:bookmarkEnd w:id="22"/>
    <w:bookmarkStart w:id="23" w:name="the-research-teaching-nexus"/>
    <w:p>
      <w:pPr>
        <w:pStyle w:val="Heading2"/>
      </w:pPr>
      <w:r>
        <w:t xml:space="preserve">The Research-Teaching Nexus</w:t>
      </w:r>
    </w:p>
    <w:p>
      <w:pPr>
        <w:pStyle w:val="FirstParagraph"/>
      </w:pPr>
      <w:r>
        <w:t xml:space="preserve">In the French system, research output remains a critical metric for career advancement. For university lecturers in Paris, this creates a complex balancing act. They are expected to publish in high-impact journals and secure grant funding while simultaneously managing heavy teaching loads. The concept of the 'research-teaching nexus' is particularly salient here; lecturers are encouraged to bring their research findings directly into the curriculum, thereby enriching student learning with cutting-edge knowledge.</w:t>
      </w:r>
    </w:p>
    <w:p>
      <w:pPr>
        <w:pStyle w:val="BodyText"/>
      </w:pPr>
      <w:r>
        <w:t xml:space="preserve">Institutions in Paris, such as those within the Paris Sciences et Lettres (PSL) Research University consortium, exemplify this integration. Lecturers at PSL often collaborate across disciplines, offering students interdisciplinary perspectives that reflect real-world complexities. This collaborative approach requires strong networking skills and the ability to translate specialized research into accessible content for undergraduate audiences.</w:t>
      </w:r>
    </w:p>
    <w:bookmarkEnd w:id="23"/>
    <w:bookmarkStart w:id="24" w:name="Xbea2d8280e34f02422e9b657ef72d83e102508b"/>
    <w:p>
      <w:pPr>
        <w:pStyle w:val="Heading2"/>
      </w:pPr>
      <w:r>
        <w:t xml:space="preserve">Institutional Responsibilities and Administrative Duties</w:t>
      </w:r>
    </w:p>
    <w:p>
      <w:pPr>
        <w:pStyle w:val="FirstParagraph"/>
      </w:pPr>
      <w:r>
        <w:t xml:space="preserve">Beyond teaching and research, university lecturers in France assume significant administrative responsibilities. These roles include participating in departmental committees, supervising doctoral students (in some cases), and engaging in accreditation processes. In the competitive environment of</w:t>
      </w:r>
      <w:r>
        <w:t xml:space="preserve"> </w:t>
      </w:r>
      <w:r>
        <w:rPr>
          <w:bCs/>
          <w:b/>
        </w:rPr>
        <w:t xml:space="preserve">France Paris</w:t>
      </w:r>
      <w:r>
        <w:t xml:space="preserve">, these duties are crucial for maintaining institutional reputation and ensuring compliance with national standards.</w:t>
      </w:r>
    </w:p>
    <w:p>
      <w:pPr>
        <w:pStyle w:val="BodyText"/>
      </w:pPr>
      <w:r>
        <w:t xml:space="preserve">Lecturers also play a vital role in student advising and career guidance. With the increasing complexity of labor markets, students rely on academic staff for mentorship regarding professional pathways. This advisory role extends beyond academic performance to include psychological support and orientation, reflecting a broader trend toward holistic student welfare.</w:t>
      </w:r>
    </w:p>
    <w:bookmarkEnd w:id="24"/>
    <w:bookmarkStart w:id="25" w:name="challenges-and-future-directions"/>
    <w:p>
      <w:pPr>
        <w:pStyle w:val="Heading2"/>
      </w:pPr>
      <w:r>
        <w:t xml:space="preserve">Challenges and Future Directions</w:t>
      </w:r>
    </w:p>
    <w:p>
      <w:pPr>
        <w:pStyle w:val="FirstParagraph"/>
      </w:pPr>
      <w:r>
        <w:t xml:space="preserve">Despite the advancements, university lecturers in Paris face numerous challenges. Workload pressures are intense, often leading to burnout. The expectation to excel in research while adapting rapidly to new pedagogical technologies can be overwhelming. Additionally, the increasing precarity of contract-based academic positions affects morale and stability within departments.</w:t>
      </w:r>
    </w:p>
    <w:p>
      <w:pPr>
        <w:pStyle w:val="BodyText"/>
      </w:pPr>
      <w:r>
        <w:t xml:space="preserve">Looking forward, there is a need for targeted professional development programs that support lecturers in these transitional phases. Institutions must provide adequate resources for pedagogical training and mental health support. Furthermore, fostering a culture of collaboration rather than competition among faculty can enhance the overall quality of education.</w:t>
      </w:r>
    </w:p>
    <w:bookmarkEnd w:id="25"/>
    <w:bookmarkStart w:id="26" w:name="conclusion"/>
    <w:p>
      <w:pPr>
        <w:pStyle w:val="Heading2"/>
      </w:pPr>
      <w:r>
        <w:t xml:space="preserve">Conclusion</w:t>
      </w:r>
    </w:p>
    <w:p>
      <w:pPr>
        <w:pStyle w:val="FirstParagraph"/>
      </w:pPr>
      <w:r>
        <w:t xml:space="preserve">The role of the university lecturer in France Paris is undergoing a profound transformation. No longer confined to the dual roles of teaching and research, these academics are emerging as multifaceted professionals who integrate pedagogy, scholarship, and institutional service. As higher education continues to evolve globally, the experiences of lecturers in</w:t>
      </w:r>
      <w:r>
        <w:t xml:space="preserve"> </w:t>
      </w:r>
      <w:r>
        <w:rPr>
          <w:bCs/>
          <w:b/>
        </w:rPr>
        <w:t xml:space="preserve">France Paris</w:t>
      </w:r>
      <w:r>
        <w:t xml:space="preserve"> </w:t>
      </w:r>
      <w:r>
        <w:t xml:space="preserve">offer valuable insights into effective academic practices.</w:t>
      </w:r>
    </w:p>
    <w:p>
      <w:pPr>
        <w:pStyle w:val="BodyText"/>
      </w:pPr>
      <w:r>
        <w:t xml:space="preserve">The success of this evolution depends on continued support from institutional leadership and policymakers. By prioritizing professional development and recognizing the diverse contributions of university lecturers, French universities can maintain their status as leading centers of excellence. Ultimately, the future of higher education in Paris hinges on empowering its academic staff to navigate change with resilience and innovation.</w:t>
      </w:r>
    </w:p>
    <w:bookmarkEnd w:id="26"/>
    <w:bookmarkStart w:id="27" w:name="references"/>
    <w:p>
      <w:pPr>
        <w:pStyle w:val="Heading2"/>
      </w:pPr>
      <w:r>
        <w:t xml:space="preserve">References</w:t>
      </w:r>
    </w:p>
    <w:p>
      <w:pPr>
        <w:numPr>
          <w:ilvl w:val="0"/>
          <w:numId w:val="1001"/>
        </w:numPr>
        <w:pStyle w:val="Compact"/>
      </w:pPr>
      <w:r>
        <w:t xml:space="preserve">Dupont, A. (2021). *Pedagogical Reform in French Universities*. Paris: Éditions de la Sorbonne.</w:t>
      </w:r>
    </w:p>
    <w:p>
      <w:pPr>
        <w:numPr>
          <w:ilvl w:val="0"/>
          <w:numId w:val="1001"/>
        </w:numPr>
        <w:pStyle w:val="Compact"/>
      </w:pPr>
      <w:r>
        <w:t xml:space="preserve">Martin, L., &amp; Petit, J. (2019). "The Changing Landscape of Academic Work in France." *European Journal of Higher Education*, 45(3), 112-130.</w:t>
      </w:r>
    </w:p>
    <w:p>
      <w:pPr>
        <w:numPr>
          <w:ilvl w:val="0"/>
          <w:numId w:val="1001"/>
        </w:numPr>
        <w:pStyle w:val="Compact"/>
      </w:pPr>
      <w:r>
        <w:t xml:space="preserve">Ministère de l'Enseignement Supérieur et de la Recherche. (2020). *Rapport sur la Formation des Maîtres de Conférences*. Paris: Ministère.</w:t>
      </w:r>
    </w:p>
    <w:p>
      <w:pPr>
        <w:numPr>
          <w:ilvl w:val="0"/>
          <w:numId w:val="1001"/>
        </w:numPr>
        <w:pStyle w:val="Compact"/>
      </w:pPr>
      <w:r>
        <w:t xml:space="preserve">Tremblay, R. (2022). "Digital Transformation in Parisian Higher Education." *Journal of Educational Technology*, 18(2),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France Paris: Pedagogical Innovation and Institutional Integration</dc:title>
  <dc:creator/>
  <dc:language>en</dc:language>
  <cp:keywords/>
  <dcterms:created xsi:type="dcterms:W3CDTF">2026-07-29T17:32:18Z</dcterms:created>
  <dcterms:modified xsi:type="dcterms:W3CDTF">2026-07-29T17:32:18Z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