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and</w:t>
      </w:r>
      <w:r>
        <w:t xml:space="preserve"> </w:t>
      </w:r>
      <w:r>
        <w:t xml:space="preserve">Professional</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Bangalore,</w:t>
      </w:r>
      <w:r>
        <w:t xml:space="preserve"> </w:t>
      </w:r>
      <w:r>
        <w:t xml:space="preserve">India</w:t>
      </w:r>
    </w:p>
    <w:bookmarkStart w:id="30" w:name="X03b5ab161d9f8e5077455d80efaa72b39ea1213"/>
    <w:p>
      <w:pPr>
        <w:pStyle w:val="Heading1"/>
      </w:pPr>
      <w:r>
        <w:t xml:space="preserve">The Pedagogical Evolution and Professional Challenges of the University Lecturer in Bangalore, India</w:t>
      </w:r>
    </w:p>
    <w:p>
      <w:pPr>
        <w:pStyle w:val="FirstParagraph"/>
      </w:pPr>
      <w:r>
        <w:rPr>
          <w:bCs/>
          <w:b/>
        </w:rPr>
        <w:t xml:space="preserve">J. A. Researcher</w:t>
      </w:r>
      <w:r>
        <w:br/>
      </w:r>
      <w:r>
        <w:t xml:space="preserve">Affiliation: Department of Higher Education Studies</w:t>
      </w:r>
      <w:r>
        <w:br/>
      </w:r>
      <w:r>
        <w:t xml:space="preserve">Date: October 2023</w:t>
      </w:r>
    </w:p>
    <w:bookmarkStart w:id="20" w:name="abstract"/>
    <w:p>
      <w:pPr>
        <w:pStyle w:val="Heading3"/>
      </w:pPr>
      <w:r>
        <w:t xml:space="preserve">Abstract</w:t>
      </w:r>
    </w:p>
    <w:p>
      <w:pPr>
        <w:pStyle w:val="FirstParagraph"/>
      </w:pPr>
      <w:r>
        <w:t xml:space="preserve">This paper examines the multifaceted role of the university lecturer within the dynamic educational landscape of Bangalore, India. As India’s premier technology hub and a rapidly expanding center for higher education, Bangalore presents unique opportunities and challenges for academic professionals. This study analyzes the shifting pedagogical paradigms, administrative burdens faced by lecturers in Indian universities located in this metropolitan region, and the impact of digital transformation on teaching methodologies. Through a qualitative review of current trends and institutional frameworks, this article highlights how university lecturers in Bangalore are navigating the tension between traditional academic rigor and modern industry demands.</w:t>
      </w:r>
    </w:p>
    <w:bookmarkEnd w:id="20"/>
    <w:bookmarkStart w:id="21" w:name="introduction"/>
    <w:p>
      <w:pPr>
        <w:pStyle w:val="Heading2"/>
      </w:pPr>
      <w:r>
        <w:t xml:space="preserve">1. Introduction</w:t>
      </w:r>
    </w:p>
    <w:p>
      <w:pPr>
        <w:pStyle w:val="FirstParagraph"/>
      </w:pPr>
      <w:r>
        <w:t xml:space="preserve">The role of the university lecturer has undergone significant transformation over the past two decades, particularly in developing nations where higher education is experiencing rapid expansion. In India, this transformation is most visible in Bangalore (formerly Bengaluru), often referred to as the "Silicon Valley of India." Bangalore serves as a critical node for both technological innovation and academic research, hosting prestigious institutions such as the Indian Institute of Science (IISc), Indian Institute of Management Bangalore (IIMB), and numerous state-affiliated universities. Within this context, the</w:t>
      </w:r>
      <w:r>
        <w:t xml:space="preserve"> </w:t>
      </w:r>
      <w:r>
        <w:rPr>
          <w:bCs/>
          <w:b/>
        </w:rPr>
        <w:t xml:space="preserve">University Lecturer</w:t>
      </w:r>
      <w:r>
        <w:t xml:space="preserve"> </w:t>
      </w:r>
      <w:r>
        <w:t xml:space="preserve">in</w:t>
      </w:r>
      <w:r>
        <w:t xml:space="preserve"> </w:t>
      </w:r>
      <w:r>
        <w:rPr>
          <w:bCs/>
          <w:b/>
        </w:rPr>
        <w:t xml:space="preserve">India Bangalore</w:t>
      </w:r>
      <w:r>
        <w:t xml:space="preserve"> </w:t>
      </w:r>
      <w:r>
        <w:t xml:space="preserve">occupies a pivotal position. They are not merely transmitters of knowledge but are expected to be researchers, industry consultants, and mentors who bridge the gap between theoretical education and practical application.</w:t>
      </w:r>
    </w:p>
    <w:p>
      <w:pPr>
        <w:pStyle w:val="BodyText"/>
      </w:pPr>
      <w:r>
        <w:t xml:space="preserve">This article aims to deconstruct the contemporary experience of academic staff in this region. By focusing on the specific socio-academic environment of Bangalore, we can better understand how global educational trends are localized and adapted within</w:t>
      </w:r>
      <w:r>
        <w:t xml:space="preserve"> </w:t>
      </w:r>
      <w:r>
        <w:rPr>
          <w:bCs/>
          <w:b/>
        </w:rPr>
        <w:t xml:space="preserve">India Bangalore</w:t>
      </w:r>
      <w:r>
        <w:t xml:space="preserve">. The study argues that while university lecturers in this region enjoy access to world-class resources and a vibrant intellectual community, they also face systemic pressures related to assessment metrics, technological integration, and student diversity.</w:t>
      </w:r>
    </w:p>
    <w:bookmarkEnd w:id="21"/>
    <w:bookmarkStart w:id="22" w:name="Xf0bccfc051a906cd4c6cad42c72a249019d6449"/>
    <w:p>
      <w:pPr>
        <w:pStyle w:val="Heading2"/>
      </w:pPr>
      <w:r>
        <w:t xml:space="preserve">2. The Changing Landscape of Higher Education in Bangalore</w:t>
      </w:r>
    </w:p>
    <w:p>
      <w:pPr>
        <w:pStyle w:val="FirstParagraph"/>
      </w:pPr>
      <w:r>
        <w:t xml:space="preserve">Bangalore’s educational ecosystem is characterized by its heterogeneity. It comprises central universities, state universities deemed-to-be-universities, and private autonomous institutions. This diversity means that the</w:t>
      </w:r>
      <w:r>
        <w:t xml:space="preserve"> </w:t>
      </w:r>
      <w:r>
        <w:rPr>
          <w:bCs/>
          <w:b/>
        </w:rPr>
        <w:t xml:space="preserve">University Lecturer</w:t>
      </w:r>
      <w:r>
        <w:t xml:space="preserve"> </w:t>
      </w:r>
      <w:r>
        <w:t xml:space="preserve">operates in a highly competitive environment. Unlike rural or tier-2 cities in India, Bangalore attracts faculty from across the globe due to its cosmopolitan nature and relative quality of infrastructure.</w:t>
      </w:r>
    </w:p>
    <w:p>
      <w:pPr>
        <w:pStyle w:val="BodyText"/>
      </w:pPr>
      <w:r>
        <w:t xml:space="preserve">However, this attractiveness comes with intensified competition for funding, research grants, and accreditation. In recent years, the National Education Policy (NEP) 2020 has further reshaped the landscape by encouraging multidisciplinary approaches. For a university lecturer in Bangalore, this implies a departure from rigid disciplinary silos. A computer science faculty member may now be required to collaborate with sociology or ethics departments to address issues like Artificial Intelligence and bias. This interdisciplinary mandate requires</w:t>
      </w:r>
      <w:r>
        <w:t xml:space="preserve"> </w:t>
      </w:r>
      <w:r>
        <w:rPr>
          <w:bCs/>
          <w:b/>
        </w:rPr>
        <w:t xml:space="preserve">University Lecturers</w:t>
      </w:r>
      <w:r>
        <w:t xml:space="preserve"> </w:t>
      </w:r>
      <w:r>
        <w:t xml:space="preserve">in</w:t>
      </w:r>
      <w:r>
        <w:t xml:space="preserve"> </w:t>
      </w:r>
      <w:r>
        <w:rPr>
          <w:bCs/>
          <w:b/>
        </w:rPr>
        <w:t xml:space="preserve">India Bangalore</w:t>
      </w:r>
      <w:r>
        <w:t xml:space="preserve"> </w:t>
      </w:r>
      <w:r>
        <w:t xml:space="preserve">to possess broad academic competencies beyond their specialized domains.</w:t>
      </w:r>
    </w:p>
    <w:bookmarkEnd w:id="22"/>
    <w:bookmarkStart w:id="25" w:name="Xfb8a0a32769e6b3bdb5f8f6c8f04f33c12169e6"/>
    <w:p>
      <w:pPr>
        <w:pStyle w:val="Heading2"/>
      </w:pPr>
      <w:r>
        <w:t xml:space="preserve">3. Pedagogical Shifts: From Lecture-Hall to Learning-Centric Models</w:t>
      </w:r>
    </w:p>
    <w:p>
      <w:pPr>
        <w:pStyle w:val="FirstParagraph"/>
      </w:pPr>
      <w:r>
        <w:t xml:space="preserve">A primary challenge for the modern university lecturer is the pedagogical shift from teacher-centric lectures to student-centric learning outcomes. In Bangalore, driven by the demands of a tech-savvy student demographic and industry partners, there is a strong push toward experiential learning.</w:t>
      </w:r>
    </w:p>
    <w:bookmarkStart w:id="23" w:name="integration-of-technology"/>
    <w:p>
      <w:pPr>
        <w:pStyle w:val="Heading3"/>
      </w:pPr>
      <w:r>
        <w:t xml:space="preserve">3.1 Integration of Technology</w:t>
      </w:r>
    </w:p>
    <w:p>
      <w:pPr>
        <w:pStyle w:val="FirstParagraph"/>
      </w:pPr>
      <w:r>
        <w:t xml:space="preserve">The post-pandemic era has cemented the role of digital tools in education. University lecturers in Bangalore are increasingly expected to utilize Learning Management Systems (LMS), hybrid teaching models, and virtual laboratories. For instance, engineering colleges and research institutes in the city frequently partner with global ed-tech platforms to supplement classroom instruction. While this offers scalability, it places a significant burden on lecturers who must continuously update their digital pedagogical skills.</w:t>
      </w:r>
    </w:p>
    <w:bookmarkEnd w:id="23"/>
    <w:bookmarkStart w:id="24" w:name="industry-academia-interface"/>
    <w:p>
      <w:pPr>
        <w:pStyle w:val="Heading3"/>
      </w:pPr>
      <w:r>
        <w:t xml:space="preserve">3.2 Industry-Academia Interface</w:t>
      </w:r>
    </w:p>
    <w:p>
      <w:pPr>
        <w:pStyle w:val="FirstParagraph"/>
      </w:pPr>
      <w:r>
        <w:t xml:space="preserve">In Bangalore, the proximity to multinational corporations (MNCs) and startups creates a unique pressure-cooker environment for lecturers. Students often expect curricula that are directly aligned with industry requirements. Consequently, university lecturers are increasingly acting as curriculum designers who consult with industry experts. This dual role of educator and curriculum developer ensures that graduates from Bangalore institutions remain employable but requires</w:t>
      </w:r>
      <w:r>
        <w:t xml:space="preserve"> </w:t>
      </w:r>
      <w:r>
        <w:rPr>
          <w:bCs/>
          <w:b/>
        </w:rPr>
        <w:t xml:space="preserve">University Lecturers</w:t>
      </w:r>
      <w:r>
        <w:t xml:space="preserve"> </w:t>
      </w:r>
      <w:r>
        <w:t xml:space="preserve">to engage in continuous professional development outside their teaching hours.</w:t>
      </w:r>
    </w:p>
    <w:bookmarkEnd w:id="24"/>
    <w:bookmarkEnd w:id="25"/>
    <w:bookmarkStart w:id="26" w:name="X1c5bf7090f8326f673d146584244c41276f90bf"/>
    <w:p>
      <w:pPr>
        <w:pStyle w:val="Heading2"/>
      </w:pPr>
      <w:r>
        <w:t xml:space="preserve">4. Professional Challenges and Administrative Burdens</w:t>
      </w:r>
    </w:p>
    <w:p>
      <w:pPr>
        <w:pStyle w:val="FirstParagraph"/>
      </w:pPr>
      <w:r>
        <w:t xml:space="preserve">The idealized view of the academic life often overlooks the administrative realities. For a university lecturer in Bangalore, these challenges are acute due to several factors:</w:t>
      </w:r>
    </w:p>
    <w:p>
      <w:pPr>
        <w:numPr>
          <w:ilvl w:val="0"/>
          <w:numId w:val="1001"/>
        </w:numPr>
        <w:pStyle w:val="Compact"/>
      </w:pPr>
      <w:r>
        <w:rPr>
          <w:bCs/>
          <w:b/>
        </w:rPr>
        <w:t xml:space="preserve">Publish or Perish Culture:</w:t>
      </w:r>
      <w:r>
        <w:t xml:space="preserve"> </w:t>
      </w:r>
      <w:r>
        <w:t xml:space="preserve">Like academia globally, Indian universities emphasize research output. Lecturers must publish in high-impact journals while managing heavy teaching loads. In Bangalore’s competitive market, this pressure is exacerbated by the presence of highly qualified faculty from top global institutions.</w:t>
      </w:r>
    </w:p>
    <w:p>
      <w:pPr>
        <w:numPr>
          <w:ilvl w:val="0"/>
          <w:numId w:val="1001"/>
        </w:numPr>
        <w:pStyle w:val="Compact"/>
      </w:pPr>
      <w:r>
        <w:rPr>
          <w:bCs/>
          <w:b/>
        </w:rPr>
        <w:t xml:space="preserve">Bureaucratic Hurdles:</w:t>
      </w:r>
      <w:r>
        <w:t xml:space="preserve"> </w:t>
      </w:r>
      <w:r>
        <w:t xml:space="preserve">Despite being a modern metropolis, many public universities in Bangalore still operate under archaic bureaucratic structures. Lecturers spend considerable time on administrative compliance, committee work, and government-mandated reporting rather than teaching or research.</w:t>
      </w:r>
    </w:p>
    <w:p>
      <w:pPr>
        <w:numPr>
          <w:ilvl w:val="0"/>
          <w:numId w:val="1001"/>
        </w:numPr>
        <w:pStyle w:val="Compact"/>
      </w:pPr>
      <w:r>
        <w:rPr>
          <w:bCs/>
          <w:b/>
        </w:rPr>
        <w:t xml:space="preserve">Student Diversity and Inclusion:</w:t>
      </w:r>
      <w:r>
        <w:t xml:space="preserve"> </w:t>
      </w:r>
      <w:r>
        <w:t xml:space="preserve">Bangalore attracts students from every state in India and many countries. University lecturers must navigate diverse linguistic backgrounds (Kannada, Hindi, English, Tamil), varying educational foundations, and socio-economic disparities. This requires nuanced counseling and adaptive teaching strategies that are rarely formally supported by institutional frameworks.</w:t>
      </w:r>
    </w:p>
    <w:bookmarkEnd w:id="26"/>
    <w:bookmarkStart w:id="27" w:name="the-socio-cultural-role-of-the-lecturer"/>
    <w:p>
      <w:pPr>
        <w:pStyle w:val="Heading2"/>
      </w:pPr>
      <w:r>
        <w:t xml:space="preserve">5. The Socio-Cultural Role of the Lecturer</w:t>
      </w:r>
    </w:p>
    <w:p>
      <w:pPr>
        <w:pStyle w:val="FirstParagraph"/>
      </w:pPr>
      <w:r>
        <w:t xml:space="preserve">Beyond academics, the university lecturer in Bangalore plays a crucial socio-cultural role. As India urbanizes and modernizes, students look to faculty not just for career guidance but for ethical and social grounding. In a city known for its traffic congestion, pollution, and rapid demographic changes, lecturers often serve as mentors who help students process the anxieties of urban life. This holistic mentorship is an informal but vital aspect of the job description for any</w:t>
      </w:r>
      <w:r>
        <w:t xml:space="preserve"> </w:t>
      </w:r>
      <w:r>
        <w:rPr>
          <w:bCs/>
          <w:b/>
        </w:rPr>
        <w:t xml:space="preserve">University Lecturer</w:t>
      </w:r>
      <w:r>
        <w:t xml:space="preserve"> </w:t>
      </w:r>
      <w:r>
        <w:t xml:space="preserve">in</w:t>
      </w:r>
      <w:r>
        <w:t xml:space="preserve"> </w:t>
      </w:r>
      <w:r>
        <w:rPr>
          <w:bCs/>
          <w:b/>
        </w:rPr>
        <w:t xml:space="preserve">India Bangalore</w:t>
      </w:r>
      <w:r>
        <w:t xml:space="preserve">.</w:t>
      </w:r>
    </w:p>
    <w:bookmarkEnd w:id="27"/>
    <w:bookmarkStart w:id="28" w:name="conclusion"/>
    <w:p>
      <w:pPr>
        <w:pStyle w:val="Heading2"/>
      </w:pPr>
      <w:r>
        <w:t xml:space="preserve">6. Conclusion</w:t>
      </w:r>
    </w:p>
    <w:p>
      <w:pPr>
        <w:pStyle w:val="FirstParagraph"/>
      </w:pPr>
      <w:r>
        <w:t xml:space="preserve">The position of the university lecturer in Bangalore, India, is one of dynamic tension and immense potential. It is a role defined by the intersection of global academic standards and local socio-economic realities. As highlighted, these educators are tasked with adapting to digital pedagogies, meeting industry demands for skilled graduates, and navigating complex administrative landscapes.</w:t>
      </w:r>
    </w:p>
    <w:p>
      <w:pPr>
        <w:pStyle w:val="BodyText"/>
      </w:pPr>
      <w:r>
        <w:t xml:space="preserve">Future policy interventions in</w:t>
      </w:r>
      <w:r>
        <w:t xml:space="preserve"> </w:t>
      </w:r>
      <w:r>
        <w:rPr>
          <w:bCs/>
          <w:b/>
        </w:rPr>
        <w:t xml:space="preserve">India Bangalore</w:t>
      </w:r>
      <w:r>
        <w:t xml:space="preserve"> </w:t>
      </w:r>
      <w:r>
        <w:t xml:space="preserve">should focus on reducing administrative burdens on faculty and providing robust support systems for interdisciplinary research. By empowering the university lecturer through better resources and clearer career progression paths, Bangalore can solidify its status not only as a technology hub but as a beacon of academic excellence in India. The success of higher education in this region hinges significantly on the well-being, professional development, and recognition of its teaching staff.</w:t>
      </w:r>
    </w:p>
    <w:bookmarkEnd w:id="28"/>
    <w:bookmarkStart w:id="29" w:name="references"/>
    <w:p>
      <w:pPr>
        <w:pStyle w:val="Heading2"/>
      </w:pPr>
      <w:r>
        <w:t xml:space="preserve">References</w:t>
      </w:r>
    </w:p>
    <w:p>
      <w:pPr>
        <w:numPr>
          <w:ilvl w:val="0"/>
          <w:numId w:val="1002"/>
        </w:numPr>
        <w:pStyle w:val="Compact"/>
      </w:pPr>
      <w:r>
        <w:t xml:space="preserve">Govt. of India. (2020). National Education Policy 2020. Ministry of Education.</w:t>
      </w:r>
    </w:p>
    <w:p>
      <w:pPr>
        <w:numPr>
          <w:ilvl w:val="0"/>
          <w:numId w:val="1002"/>
        </w:numPr>
        <w:pStyle w:val="Compact"/>
      </w:pPr>
      <w:r>
        <w:t xml:space="preserve">Rao, K., &amp; Singh, P. (2019). The Changing Face of Higher Education in Urban India: A Case Study of Bangalore.</w:t>
      </w:r>
    </w:p>
    <w:p>
      <w:pPr>
        <w:numPr>
          <w:ilvl w:val="0"/>
          <w:numId w:val="1000"/>
        </w:numPr>
        <w:pStyle w:val="Compact"/>
      </w:pPr>
      <w:r>
        <w:t xml:space="preserve">Journal of Indian Higher Education, 15(3), 45-62.</w:t>
      </w:r>
    </w:p>
    <w:p>
      <w:pPr>
        <w:numPr>
          <w:ilvl w:val="0"/>
          <w:numId w:val="1002"/>
        </w:numPr>
        <w:pStyle w:val="Compact"/>
      </w:pPr>
      <w:r>
        <w:t xml:space="preserve">Singh, A. (2021). Digital Pedagogy and the University Lecturer in the Post-Pandemic Era. New Delhi: Academic Press India.</w:t>
      </w:r>
    </w:p>
    <w:p>
      <w:pPr>
        <w:numPr>
          <w:ilvl w:val="0"/>
          <w:numId w:val="1002"/>
        </w:numPr>
        <w:pStyle w:val="Compact"/>
      </w:pPr>
      <w:r>
        <w:t xml:space="preserve">National Assessment and Accreditation Council (NAAC). (2018). Criteria for Accreditation of Higher Education Institutions.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and Professional Challenges of the University Lecturer in Bangalore, India</dc:title>
  <dc:creator/>
  <dc:language>en</dc:language>
  <cp:keywords/>
  <dcterms:created xsi:type="dcterms:W3CDTF">2026-07-29T03:06:04Z</dcterms:created>
  <dcterms:modified xsi:type="dcterms:W3CDTF">2026-07-29T03:06:04Z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