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9" w:name="X1aae30d675a00fc3651ca421eb5f97daea80901"/>
    <w:p>
      <w:pPr>
        <w:pStyle w:val="Heading1"/>
      </w:pPr>
      <w:r>
        <w:t xml:space="preserve">The Evolving Role and Challenges of the University Lecturer in Iraq: A Focus on Baghdad</w:t>
      </w:r>
    </w:p>
    <w:p>
      <w:pPr>
        <w:pStyle w:val="FirstParagraph"/>
      </w:pPr>
      <w:r>
        <w:rPr>
          <w:bCs/>
          <w:b/>
        </w:rPr>
        <w:t xml:space="preserve">Author:</w:t>
      </w:r>
      <w:r>
        <w:t xml:space="preserve"> </w:t>
      </w:r>
      <w:r>
        <w:t xml:space="preserve">Dr. Ahmed Al-Hassani</w:t>
      </w:r>
    </w:p>
    <w:p>
      <w:pPr>
        <w:pStyle w:val="BodyText"/>
      </w:pPr>
      <w:r>
        <w:rPr>
          <w:iCs/>
          <w:i/>
        </w:rPr>
        <w:t xml:space="preserve">Institute of Educational Research, University of Baghdad</w:t>
      </w:r>
    </w:p>
    <w:bookmarkStart w:id="20" w:name="abstract"/>
    <w:p>
      <w:pPr>
        <w:pStyle w:val="Heading2"/>
      </w:pPr>
      <w:r>
        <w:t xml:space="preserve">Abstract</w:t>
      </w:r>
    </w:p>
    <w:p>
      <w:pPr>
        <w:pStyle w:val="FirstParagraph"/>
      </w:pPr>
      <w:r>
        <w:t xml:space="preserve">This article examines the multifaceted role of the university lecturer within the higher education system in Iraq, with a specific emphasis on the capital city of Baghdad. As Iraq continues its journey toward reconstruction and academic revitalization post-conflict, university lecturers have emerged as pivotal figures in shaping national development. This paper explores the historical context, current challenges such as infrastructure deficits and bureaucratic hurdles, and opportunities for innovation through digital pedagogy. It argues that empowering university lecturers in Baghdad is essential not only for educational quality but also for broader socio-economic stability. The study concludes with policy recommendations aimed at enhancing faculty welfare, promoting research output, and fostering international academic collaboration.</w:t>
      </w:r>
    </w:p>
    <w:p>
      <w:pPr>
        <w:pStyle w:val="BodyText"/>
      </w:pPr>
      <w:r>
        <w:rPr>
          <w:bCs/>
          <w:b/>
        </w:rPr>
        <w:t xml:space="preserve">Keywords:</w:t>
      </w:r>
      <w:r>
        <w:t xml:space="preserve"> </w:t>
      </w:r>
      <w:r>
        <w:t xml:space="preserve">University Lecturer</w:t>
      </w:r>
      <w:r>
        <w:t xml:space="preserve">, Higher Education in Iraq, Academic Development Baghdad, Educational Reform Iraq, Teaching Challenges Baghdad.</w:t>
      </w:r>
    </w:p>
    <w:bookmarkEnd w:id="20"/>
    <w:bookmarkStart w:id="21" w:name="i.-introduction"/>
    <w:p>
      <w:pPr>
        <w:pStyle w:val="Heading2"/>
      </w:pPr>
      <w:r>
        <w:t xml:space="preserve">I. Introduction</w:t>
      </w:r>
    </w:p>
    <w:p>
      <w:pPr>
        <w:pStyle w:val="FirstParagraph"/>
      </w:pPr>
      <w:r>
        <w:t xml:space="preserve">The landscape of higher education in Iraq has undergone significant transformations over the past few decades. Central to this educational ecosystem is the university lecturer, whose responsibilities extend far beyond traditional teaching roles. In Baghdad, the capital and cultural hub of Iraq, universities serve as critical institutions for intellectual growth and professional development. The role of the university lecturer in this context is particularly complex due to historical disruptions, economic fluctuations, and ongoing efforts to modernize curricula.</w:t>
      </w:r>
    </w:p>
    <w:p>
      <w:pPr>
        <w:pStyle w:val="BodyText"/>
      </w:pPr>
      <w:r>
        <w:t xml:space="preserve">This article aims to provide a comprehensive analysis of the position and performance of university lecturers in Baghdad. By focusing on this specific demographic and geographic locale, we can identify unique challenges and propose tailored solutions. Understanding the lived experiences of these academics is crucial for policymakers aiming to strengthen Iraq's academic sector.</w:t>
      </w:r>
    </w:p>
    <w:bookmarkEnd w:id="21"/>
    <w:bookmarkStart w:id="22" w:name="ii.-historical-context-and-evolution"/>
    <w:p>
      <w:pPr>
        <w:pStyle w:val="Heading2"/>
      </w:pPr>
      <w:r>
        <w:t xml:space="preserve">II. Historical Context and Evolution</w:t>
      </w:r>
    </w:p>
    <w:p>
      <w:pPr>
        <w:pStyle w:val="FirstParagraph"/>
      </w:pPr>
      <w:r>
        <w:t xml:space="preserve">To appreciate the current state of university lecturers in Iraq, one must look back at the historical trajectory. Prior to 1990, Iraqi universities were considered regional leaders in education and research. Baghdad was home to some of the most prestigious academic institutions in the Middle East. However, subsequent decades marked by sanctions, conflict, and political instability severely impacted faculty retention and institutional integrity.</w:t>
      </w:r>
    </w:p>
    <w:p>
      <w:pPr>
        <w:pStyle w:val="BodyText"/>
      </w:pPr>
      <w:r>
        <w:t xml:space="preserve">The brain drain phenomenon saw many highly qualified university lecturers emigrate, leaving behind a void in specialized knowledge. Post-2003 efforts have focused on rebuilding these institutions. Today, university lecturers in Baghdad are tasked with reconstructing academic standards while simultaneously navigating a rapidly changing global educational environment. They are not only educators but also mentors and community leaders who play a vital role in stabilizing the social fabric of the city.</w:t>
      </w:r>
    </w:p>
    <w:bookmarkEnd w:id="22"/>
    <w:bookmarkStart w:id="26" w:name="Xf14db3d16199171fefd77c3d2ab4b9d45652074"/>
    <w:p>
      <w:pPr>
        <w:pStyle w:val="Heading2"/>
      </w:pPr>
      <w:r>
        <w:t xml:space="preserve">III. Current Challenges Facing University Lecturers in Baghdad</w:t>
      </w:r>
    </w:p>
    <w:p>
      <w:pPr>
        <w:pStyle w:val="FirstParagraph"/>
      </w:pPr>
      <w:r>
        <w:t xml:space="preserve">Despite recent improvements, university lecturers in Iraq face numerous systemic challenges. First and foremost is the issue of infrastructure. Many universities in Baghdad lack adequate laboratory facilities, updated libraries, and reliable internet connectivity required for modern research and teaching.</w:t>
      </w:r>
    </w:p>
    <w:bookmarkStart w:id="23" w:name="iii.1.-economic-constraints"/>
    <w:p>
      <w:pPr>
        <w:pStyle w:val="Heading3"/>
      </w:pPr>
      <w:r>
        <w:t xml:space="preserve">III.1. Economic Constraints</w:t>
      </w:r>
    </w:p>
    <w:p>
      <w:pPr>
        <w:pStyle w:val="FirstParagraph"/>
      </w:pPr>
      <w:r>
        <w:t xml:space="preserve">Financial compensation remains a significant concern for university lecturers. Salaries often do not match the inflation rate or the cost of living in Baghdad. Consequently, many lecturers are forced to seek secondary employment, which detracts from their time available for research and student engagement.</w:t>
      </w:r>
    </w:p>
    <w:bookmarkEnd w:id="23"/>
    <w:bookmarkStart w:id="24" w:name="iii.2.-bureaucratic-hurdles"/>
    <w:p>
      <w:pPr>
        <w:pStyle w:val="Heading3"/>
      </w:pPr>
      <w:r>
        <w:t xml:space="preserve">III.2. Bureaucratic Hurdles</w:t>
      </w:r>
    </w:p>
    <w:p>
      <w:pPr>
        <w:pStyle w:val="FirstParagraph"/>
      </w:pPr>
      <w:r>
        <w:t xml:space="preserve">Bureaucracy within the Ministry of Higher Education and University administration in Iraq can be cumbersome. Decision-making processes are often slow, limiting the ability of university lecturers to implement innovative teaching methods or pursue international collaborations efficiently.</w:t>
      </w:r>
    </w:p>
    <w:bookmarkEnd w:id="24"/>
    <w:bookmarkStart w:id="25" w:name="X1ff88f3d96978cb0d4a44a76fa616e61abf86bc"/>
    <w:p>
      <w:pPr>
        <w:pStyle w:val="Heading3"/>
      </w:pPr>
      <w:r>
        <w:t xml:space="preserve">III.3. Student Demographics and Engagement</w:t>
      </w:r>
    </w:p>
    <w:p>
      <w:pPr>
        <w:pStyle w:val="FirstParagraph"/>
      </w:pPr>
      <w:r>
        <w:t xml:space="preserve">University lecturers in Baghdad also deal with large class sizes. This overcrowding makes personalized instruction difficult and reduces the quality of feedback provided to students. Furthermore, varying levels of preparation among incoming students require lecturers to spend additional time on foundational concepts rather than advanced topics.</w:t>
      </w:r>
    </w:p>
    <w:bookmarkEnd w:id="25"/>
    <w:bookmarkEnd w:id="26"/>
    <w:bookmarkStart w:id="27" w:name="iv.-opportunities-and-innovations"/>
    <w:p>
      <w:pPr>
        <w:pStyle w:val="Heading2"/>
      </w:pPr>
      <w:r>
        <w:t xml:space="preserve">IV. Opportunities and Innovations</w:t>
      </w:r>
    </w:p>
    <w:p>
      <w:pPr>
        <w:pStyle w:val="FirstParagraph"/>
      </w:pPr>
      <w:r>
        <w:t xml:space="preserve">Amidst these challenges, there are promising developments. The digital transformation offers new avenues for university lecturers in Iraq. Online learning platforms and virtual collaboration tools have become increasingly accessible, allowing Baghdad-based academics to connect with global peers.</w:t>
      </w:r>
    </w:p>
    <w:p>
      <w:pPr>
        <w:pStyle w:val="BodyText"/>
      </w:pPr>
      <w:r>
        <w:t xml:space="preserve">Moreover, there is a growing emphasis on research and development within Iraqi universities. Government initiatives and international partnerships are providing funding opportunities for university lecturers to conduct meaningful studies that address local problems in energy, water resources, and public health.</w:t>
      </w:r>
    </w:p>
    <w:bookmarkEnd w:id="27"/>
    <w:bookmarkStart w:id="28" w:name="v.-recommendations"/>
    <w:p>
      <w:pPr>
        <w:pStyle w:val="Heading2"/>
      </w:pPr>
      <w:r>
        <w:t xml:space="preserve">V. Recommendations</w:t>
      </w:r>
    </w:p>
    <w:p>
      <w:pPr>
        <w:pStyle w:val="FirstParagraph"/>
      </w:pPr>
      <w:r>
        <w:t xml:space="preserve">To support university lecturers in Iraq effectively, several steps are recommended:</w:t>
      </w:r>
    </w:p>
    <w:p>
      <w:pPr>
        <w:pStyle w:val="BodyText"/>
      </w:pPr>
      <w:r>
        <w:rPr>
          <w:bCs/>
          <w:b/>
        </w:rPr>
        <w:t xml:space="preserve">Enhance Faculty Welfare:</w:t>
      </w:r>
      <w:r>
        <w:t xml:space="preserve"> </w:t>
      </w:r>
      <w:r>
        <w:t xml:space="preserve">Increase salaries and provide benefits that reflect the economic realities of living in Baghdad.</w:t>
      </w:r>
    </w:p>
    <w:p>
      <w:pPr>
        <w:pStyle w:val="BodyText"/>
      </w:pPr>
      <w:r>
        <w:rPr>
          <w:bCs/>
          <w:b/>
        </w:rPr>
        <w:t xml:space="preserve">Invest in Infrastructure:</w:t>
      </w:r>
      <w:r>
        <w:t xml:space="preserve"> </w:t>
      </w:r>
      <w:r>
        <w:t xml:space="preserve">Modernize campus facilities, including laboratories and digital resources.</w:t>
      </w:r>
    </w:p>
    <w:p>
      <w:pPr>
        <w:pStyle w:val="BodyText"/>
      </w:pPr>
      <w:r>
        <w:rPr>
          <w:bCs/>
          <w:b/>
        </w:rPr>
        <w:t xml:space="preserve">Simplify Bureaucracy:</w:t>
      </w:r>
      <w:r>
        <w:t xml:space="preserve"> </w:t>
      </w:r>
      <w:r>
        <w:t xml:space="preserve">Streamline administrative processes to allow university lecturers more autonomy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2026-07-29T21:05:40Z</dcterms:created>
  <dcterms:modified xsi:type="dcterms:W3CDTF">2026-07-29T21:05:40Z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