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Paradigm</w:t>
      </w:r>
      <w:r>
        <w:t xml:space="preserve"> </w:t>
      </w:r>
      <w:r>
        <w:t xml:space="preserve">Shift: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Senegal’s</w:t>
      </w:r>
      <w:r>
        <w:t xml:space="preserve"> </w:t>
      </w:r>
      <w:r>
        <w:t xml:space="preserve">Dakar</w:t>
      </w:r>
      <w:r>
        <w:t xml:space="preserve"> </w:t>
      </w:r>
      <w:r>
        <w:t xml:space="preserve">Academic</w:t>
      </w:r>
      <w:r>
        <w:t xml:space="preserve"> </w:t>
      </w:r>
      <w:r>
        <w:t xml:space="preserve">Ecosystem</w:t>
      </w:r>
    </w:p>
    <w:bookmarkStart w:id="28" w:name="X7031b9fa66cc3249bdf01bcb34232ff0dab177e"/>
    <w:p>
      <w:pPr>
        <w:pStyle w:val="Heading1"/>
      </w:pPr>
      <w:r>
        <w:t xml:space="preserve">The Pedagogical Paradigm Shift:</w:t>
      </w:r>
      <w:r>
        <w:br/>
      </w:r>
      <w:r>
        <w:t xml:space="preserve">Reimagining the Role of University Lecturers in Senegal’s Dakar Academic Ecosystem</w:t>
      </w:r>
    </w:p>
    <w:p>
      <w:pPr>
        <w:pStyle w:val="FirstParagraph"/>
      </w:pPr>
      <w:r>
        <w:rPr>
          <w:iCs/>
          <w:i/>
          <w:bCs/>
          <w:b/>
        </w:rPr>
        <w:t xml:space="preserve">A Journal of Higher Education Studies in West Africa</w:t>
      </w:r>
    </w:p>
    <w:p>
      <w:pPr>
        <w:pStyle w:val="BodyText"/>
      </w:pPr>
      <w:r>
        <w:br/>
      </w:r>
    </w:p>
    <w:p>
      <w:pPr>
        <w:pStyle w:val="BodyText"/>
      </w:pPr>
      <w:r>
        <w:rPr>
          <w:bCs/>
          <w:b/>
        </w:rPr>
        <w:t xml:space="preserve">Abstract</w:t>
      </w:r>
      <w:r>
        <w:br/>
      </w:r>
      <w:r>
        <w:br/>
      </w:r>
      <w:r>
        <w:t xml:space="preserve">The contemporary landscape of higher education in Senegal, particularly within the bustling academic hub of Dakar, is undergoing a profound transformation. This article critically examines the evolving role of the</w:t>
      </w:r>
      <w:r>
        <w:t xml:space="preserve"> </w:t>
      </w:r>
      <w:r>
        <w:rPr>
          <w:bCs/>
          <w:b/>
        </w:rPr>
        <w:t xml:space="preserve">University Lecturer</w:t>
      </w:r>
      <w:r>
        <w:t xml:space="preserve">, moving beyond traditional didactic methods to embrace student-centered pedagogy and digital integration. By analyzing current challenges such as infrastructural limitations and cultural expectations in</w:t>
      </w:r>
      <w:r>
        <w:t xml:space="preserve"> </w:t>
      </w:r>
      <w:r>
        <w:rPr>
          <w:bCs/>
          <w:b/>
        </w:rPr>
        <w:t xml:space="preserve">Senegal Dakar</w:t>
      </w:r>
      <w:r>
        <w:t xml:space="preserve">, this paper argues for a holistic redefinition of academic excellence. The study highlights how lecturers must serve not only as knowledge transmitters but also as facilitators of critical thinking, digital literacy, and social responsibility, ultimately contributing to the socio-economic development of the nation.</w:t>
      </w:r>
    </w:p>
    <w:p>
      <w:r>
        <w:pict>
          <v:rect style="width:0;height:1.5pt" o:hralign="center" o:hrstd="t" o:hr="t"/>
        </w:pict>
      </w:r>
    </w:p>
    <w:bookmarkStart w:id="20" w:name="introduction"/>
    <w:p>
      <w:pPr>
        <w:pStyle w:val="Heading2"/>
      </w:pPr>
      <w:r>
        <w:t xml:space="preserve">1. Introduction</w:t>
      </w:r>
    </w:p>
    <w:p>
      <w:pPr>
        <w:pStyle w:val="FirstParagraph"/>
      </w:pPr>
      <w:r>
        <w:t xml:space="preserve">The university system in West Africa has long been viewed as a beacon of intellectual aspiration and social mobility. Nowhere is this more evident than in</w:t>
      </w:r>
      <w:r>
        <w:t xml:space="preserve"> </w:t>
      </w:r>
      <w:r>
        <w:rPr>
          <w:bCs/>
          <w:b/>
        </w:rPr>
        <w:t xml:space="preserve">Dakar, Senegal Dakar</w:t>
      </w:r>
      <w:r>
        <w:t xml:space="preserve">, which serves as the intellectual and administrative heart of the country’s higher education sector. As one of the oldest universities in Francophone Africa, Université Cheikh Anta Diop (UCAD) and other emerging institutions face the dual pressures of maintaining historical prestige while adapting to modern global standards. Central to this adaptation is the figure of the</w:t>
      </w:r>
      <w:r>
        <w:t xml:space="preserve"> </w:t>
      </w:r>
      <w:r>
        <w:rPr>
          <w:bCs/>
          <w:b/>
        </w:rPr>
        <w:t xml:space="preserve">University Lecturer</w:t>
      </w:r>
      <w:r>
        <w:t xml:space="preserve">. Traditionally, academic authority in Senegalese universities has been vested in the lecturer as a solitary expert, echoing colonial-era pedagogical structures. However, the 21st century demands a shift from "sage on the stage" to "guide on the side." This article explores how</w:t>
      </w:r>
      <w:r>
        <w:t xml:space="preserve"> </w:t>
      </w:r>
      <w:r>
        <w:rPr>
          <w:bCs/>
          <w:b/>
        </w:rPr>
        <w:t xml:space="preserve">University Lecturer</w:t>
      </w:r>
      <w:r>
        <w:t xml:space="preserve"> </w:t>
      </w:r>
      <w:r>
        <w:t xml:space="preserve">roles are being redefined within the specific context of</w:t>
      </w:r>
      <w:r>
        <w:t xml:space="preserve"> </w:t>
      </w:r>
      <w:r>
        <w:rPr>
          <w:bCs/>
          <w:b/>
        </w:rPr>
        <w:t xml:space="preserve">Dakar Senegal Dakar</w:t>
      </w:r>
      <w:r>
        <w:t xml:space="preserve">, addressing unique cultural, technological, and economic dynamics.</w:t>
      </w:r>
    </w:p>
    <w:bookmarkEnd w:id="20"/>
    <w:bookmarkStart w:id="21" w:name="X7fbfdbe6833b6c3561884af37f79f23fd9a8f55"/>
    <w:p>
      <w:pPr>
        <w:pStyle w:val="Heading2"/>
      </w:pPr>
      <w:r>
        <w:t xml:space="preserve">2. Historical Context and Cultural Expectations</w:t>
      </w:r>
    </w:p>
    <w:p>
      <w:pPr>
        <w:pStyle w:val="FirstParagraph"/>
      </w:pPr>
      <w:r>
        <w:t xml:space="preserve">To understand the current trajectory of teaching in</w:t>
      </w:r>
      <w:r>
        <w:t xml:space="preserve"> </w:t>
      </w:r>
      <w:r>
        <w:rPr>
          <w:bCs/>
          <w:b/>
        </w:rPr>
        <w:t xml:space="preserve">Dakar Senegal Dakar</w:t>
      </w:r>
      <w:r>
        <w:t xml:space="preserve">, one must acknowledge the deep-rooted cultural respect for education. In Senegalese society, the professor holds a position of significant moral authority, often transcending the classroom to become a community elder or advisor. This cultural dynamic has historically supported a teacher-centered model where students are passive recipients of wisdom. However, as globalization influences youth culture in</w:t>
      </w:r>
      <w:r>
        <w:t xml:space="preserve"> </w:t>
      </w:r>
      <w:r>
        <w:rPr>
          <w:bCs/>
          <w:b/>
        </w:rPr>
        <w:t xml:space="preserve">Dakar Senegal Dakar</w:t>
      </w:r>
      <w:r>
        <w:t xml:space="preserve">, students are increasingly demanding interactive learning environments. The modern</w:t>
      </w:r>
      <w:r>
        <w:t xml:space="preserve"> </w:t>
      </w:r>
      <w:r>
        <w:rPr>
          <w:bCs/>
          <w:b/>
        </w:rPr>
        <w:t xml:space="preserve">University Lecturer</w:t>
      </w:r>
      <w:r>
        <w:t xml:space="preserve"> </w:t>
      </w:r>
      <w:r>
        <w:t xml:space="preserve">must navigate this tension, respecting traditional hierarchies while fostering an environment that encourages debate, questioning, and peer-to-peer learning. Failure to adapt risks alienating a generation of digitally native students who view education as a collaborative process rather than a unilateral transmission of facts.</w:t>
      </w:r>
    </w:p>
    <w:bookmarkEnd w:id="21"/>
    <w:bookmarkStart w:id="22" w:name="Xfc4787eb5ba668f5cb15e1982c5dfa9e10ea601"/>
    <w:p>
      <w:pPr>
        <w:pStyle w:val="Heading2"/>
      </w:pPr>
      <w:r>
        <w:t xml:space="preserve">3. The Digital Divide and Technological Integration</w:t>
      </w:r>
    </w:p>
    <w:p>
      <w:pPr>
        <w:pStyle w:val="FirstParagraph"/>
      </w:pPr>
      <w:r>
        <w:t xml:space="preserve">A critical aspect of the modern</w:t>
      </w:r>
      <w:r>
        <w:t xml:space="preserve"> </w:t>
      </w:r>
      <w:r>
        <w:rPr>
          <w:bCs/>
          <w:b/>
        </w:rPr>
        <w:t xml:space="preserve">University Lecturer’s</w:t>
      </w:r>
      <w:r>
        <w:t xml:space="preserve"> </w:t>
      </w:r>
      <w:r>
        <w:t xml:space="preserve">duty in</w:t>
      </w:r>
      <w:r>
        <w:t xml:space="preserve"> </w:t>
      </w:r>
      <w:r>
        <w:rPr>
          <w:bCs/>
          <w:b/>
        </w:rPr>
        <w:t xml:space="preserve">Dakar Senegal Dakar</w:t>
      </w:r>
      <w:r>
        <w:t xml:space="preserve"> </w:t>
      </w:r>
      <w:r>
        <w:t xml:space="preserve">is the integration of technology into pedagogy. While internet connectivity has improved, disparities remain between well-funded private institutions and public universities. For lecturers in state-run faculties, this presents a significant challenge. The role has expanded to include digital content creation, utilizing low-bandwidth solutions for remote learning during periods of disruption (such as strikes or pandemics), and teaching digital literacy alongside subject matter expertise. In</w:t>
      </w:r>
      <w:r>
        <w:t xml:space="preserve"> </w:t>
      </w:r>
      <w:r>
        <w:rPr>
          <w:bCs/>
          <w:b/>
        </w:rPr>
        <w:t xml:space="preserve">Dakar Senegal Dakar</w:t>
      </w:r>
      <w:r>
        <w:t xml:space="preserve">, where mobile phone penetration is high but computer access varies, lecturers are increasingly relying on WhatsApp groups and mobile-friendly platforms to distribute materials. This necessitates a new skill set for the academic staff, requiring professional development that focuses not just on disciplinary knowledge but on pedagogical technology. The</w:t>
      </w:r>
      <w:r>
        <w:t xml:space="preserve"> </w:t>
      </w:r>
      <w:r>
        <w:rPr>
          <w:bCs/>
          <w:b/>
        </w:rPr>
        <w:t xml:space="preserve">University Lecturer</w:t>
      </w:r>
      <w:r>
        <w:t xml:space="preserve"> </w:t>
      </w:r>
      <w:r>
        <w:t xml:space="preserve">in this context becomes a bridge between traditional academia and the digital future.</w:t>
      </w:r>
    </w:p>
    <w:bookmarkEnd w:id="22"/>
    <w:bookmarkStart w:id="23" w:name="X5280557ca755f7957fd24a0620968d2cad1e215"/>
    <w:p>
      <w:pPr>
        <w:pStyle w:val="Heading2"/>
      </w:pPr>
      <w:r>
        <w:t xml:space="preserve">4. Bridging Theory and Practice: Employability in Dakar</w:t>
      </w:r>
    </w:p>
    <w:p>
      <w:pPr>
        <w:pStyle w:val="FirstParagraph"/>
      </w:pPr>
      <w:r>
        <w:t xml:space="preserve">The economic context of Senegal, with its growing startup ecosystem and service industry in</w:t>
      </w:r>
      <w:r>
        <w:t xml:space="preserve"> </w:t>
      </w:r>
      <w:r>
        <w:rPr>
          <w:bCs/>
          <w:b/>
        </w:rPr>
        <w:t xml:space="preserve">Dakar Senegal Dakar</w:t>
      </w:r>
      <w:r>
        <w:t xml:space="preserve">, places additional pressure on higher education institutions. There is a growing disconnect between theoretical curricula taught by the</w:t>
      </w:r>
      <w:r>
        <w:t xml:space="preserve"> </w:t>
      </w:r>
      <w:r>
        <w:rPr>
          <w:bCs/>
          <w:b/>
        </w:rPr>
        <w:t xml:space="preserve">University Lecturer</w:t>
      </w:r>
      <w:r>
        <w:t xml:space="preserve"> </w:t>
      </w:r>
      <w:r>
        <w:t xml:space="preserve">and the practical skills required by employers. Consequently, lecturers are under increasing pressure to incorporate internships, project-based learning, and industry partnerships into their courses. In</w:t>
      </w:r>
      <w:r>
        <w:t xml:space="preserve"> </w:t>
      </w:r>
      <w:r>
        <w:rPr>
          <w:bCs/>
          <w:b/>
        </w:rPr>
        <w:t xml:space="preserve">Dakar Senegal Dakar</w:t>
      </w:r>
      <w:r>
        <w:t xml:space="preserve">, where youth unemployment remains a critical national issue, the academic’s role extends to career guidance and mentorship. A successful</w:t>
      </w:r>
      <w:r>
        <w:t xml:space="preserve"> </w:t>
      </w:r>
      <w:r>
        <w:rPr>
          <w:bCs/>
          <w:b/>
        </w:rPr>
        <w:t xml:space="preserve">University Lecturer</w:t>
      </w:r>
      <w:r>
        <w:t xml:space="preserve"> </w:t>
      </w:r>
      <w:r>
        <w:t xml:space="preserve">today is not merely an evaluator of essays but a connector of students to professional networks in sectors such as telecommunications, finance, and renewable energy. This pragmatic shift requires lecturers to maintain active engagement with industry leaders, ensuring that the curriculum remains relevant and responsive to the economic needs of Senegal.</w:t>
      </w:r>
    </w:p>
    <w:bookmarkEnd w:id="23"/>
    <w:bookmarkStart w:id="24" w:name="X67f080f6b826f7335d97ee4276505398ca48d6d"/>
    <w:p>
      <w:pPr>
        <w:pStyle w:val="Heading2"/>
      </w:pPr>
      <w:r>
        <w:t xml:space="preserve">5. Challenges in Research and Academic Freedom</w:t>
      </w:r>
    </w:p>
    <w:p>
      <w:pPr>
        <w:pStyle w:val="FirstParagraph"/>
      </w:pPr>
      <w:r>
        <w:t xml:space="preserve">Beyond teaching, the</w:t>
      </w:r>
      <w:r>
        <w:t xml:space="preserve"> </w:t>
      </w:r>
      <w:r>
        <w:rPr>
          <w:bCs/>
          <w:b/>
        </w:rPr>
        <w:t xml:space="preserve">University Lecturer</w:t>
      </w:r>
      <w:r>
        <w:t xml:space="preserve"> </w:t>
      </w:r>
      <w:r>
        <w:t xml:space="preserve">is expected to contribute to research outputs that enhance</w:t>
      </w:r>
      <w:r>
        <w:t xml:space="preserve"> </w:t>
      </w:r>
      <w:r>
        <w:rPr>
          <w:bCs/>
          <w:b/>
        </w:rPr>
        <w:t xml:space="preserve">Dakar Senegal Dakar’s</w:t>
      </w:r>
      <w:r>
        <w:t xml:space="preserve"> </w:t>
      </w:r>
      <w:r>
        <w:t xml:space="preserve">global academic standing. However, researchers often face bureaucratic hurdles, limited funding for fieldwork, and heavy teaching loads that leave little time for scholarly publication. The pressure to publish in international indexed journals can sometimes overshadow local relevance. Therefore, there is a call for a balanced approach where lecturers are encouraged to produce research that addresses local challenges in</w:t>
      </w:r>
      <w:r>
        <w:t xml:space="preserve"> </w:t>
      </w:r>
      <w:r>
        <w:rPr>
          <w:bCs/>
          <w:b/>
        </w:rPr>
        <w:t xml:space="preserve">Dakar Senegal Dakar</w:t>
      </w:r>
      <w:r>
        <w:t xml:space="preserve">, such as urbanization, climate change adaptation, and public health. Supporting the well-being of faculty members through reduced administrative burdens and increased research grants is essential for maintaining academic vitality.</w:t>
      </w:r>
    </w:p>
    <w:bookmarkEnd w:id="24"/>
    <w:bookmarkStart w:id="25" w:name="Xc5fbd2baeb845f3095a9df1ef06f05799d182e7"/>
    <w:p>
      <w:pPr>
        <w:pStyle w:val="Heading2"/>
      </w:pPr>
      <w:r>
        <w:t xml:space="preserve">6. The Path Forward: Recommendations for Institutional Reform</w:t>
      </w:r>
    </w:p>
    <w:p>
      <w:pPr>
        <w:pStyle w:val="FirstParagraph"/>
      </w:pPr>
      <w:r>
        <w:t xml:space="preserve">To empower the</w:t>
      </w:r>
      <w:r>
        <w:t xml:space="preserve"> </w:t>
      </w:r>
      <w:r>
        <w:rPr>
          <w:bCs/>
          <w:b/>
        </w:rPr>
        <w:t xml:space="preserve">University Lecturer</w:t>
      </w:r>
      <w:r>
        <w:t xml:space="preserve">, institutional reforms in</w:t>
      </w:r>
      <w:r>
        <w:t xml:space="preserve"> </w:t>
      </w:r>
      <w:r>
        <w:rPr>
          <w:bCs/>
          <w:b/>
        </w:rPr>
        <w:t xml:space="preserve">Dakar Senegal Dakar</w:t>
      </w:r>
      <w:r>
        <w:t xml:space="preserve"> </w:t>
      </w:r>
      <w:r>
        <w:t xml:space="preserve">are imperative. First, continuous professional development programs should be established, focusing on modern pedagogical techniques and digital tools. Second, infrastructure investment must prioritize reliable electricity and high-speed internet access across all university campuses to level the playing field for educators. Third, evaluation metrics for faculty promotion should be diversified to recognize teaching excellence and community engagement alongside traditional research publications. Finally, fostering a culture of collaboration among</w:t>
      </w:r>
      <w:r>
        <w:t xml:space="preserve"> </w:t>
      </w:r>
      <w:r>
        <w:rPr>
          <w:bCs/>
          <w:b/>
        </w:rPr>
        <w:t xml:space="preserve">University Lecturer</w:t>
      </w:r>
      <w:r>
        <w:t xml:space="preserve"> </w:t>
      </w:r>
      <w:r>
        <w:t xml:space="preserve">colleagues can help mitigate isolation and encourage the sharing of best practices tailored to the Senegalese context.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Dakar Senegal Dakar</w:t>
      </w:r>
      <w:r>
        <w:t xml:space="preserve">Dakar Senegal Dakar can significantly contribute to the nation’s development goals, producing graduates who are not only knowledgeable but also critically thinking and socially responsible citizens. The future of higher education in Senegal depends on the ability of its universities to empower their faculty as agents of change in a rapidly evolving world.</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In a full academic submission, this section would contain detailed citations from UNESCO reports, Senegalese Ministry of Higher Education policy documents, and peer-reviewed studies on West African higher education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Paradigm Shift: Reimagining the Role of University Lecturers in Senegal’s Dakar Academic Ecosystem</dc:title>
  <dc:creator/>
  <cp:keywords/>
  <dcterms:created xsi:type="dcterms:W3CDTF">2026-07-29T06:37:43Z</dcterms:created>
  <dcterms:modified xsi:type="dcterms:W3CDTF">2026-07-29T06:37:43Z</dcterms:modified>
</cp:coreProperties>
</file>

<file path=docProps/custom.xml><?xml version="1.0" encoding="utf-8"?>
<Properties xmlns="http://schemas.openxmlformats.org/officeDocument/2006/custom-properties" xmlns:vt="http://schemas.openxmlformats.org/officeDocument/2006/docPropsVTypes"/>
</file>