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South</w:t>
      </w:r>
      <w:r>
        <w:t xml:space="preserve"> </w:t>
      </w:r>
      <w:r>
        <w:t xml:space="preserve">African</w:t>
      </w:r>
      <w:r>
        <w:t xml:space="preserve"> </w:t>
      </w:r>
      <w:r>
        <w:t xml:space="preserve">Higher</w:t>
      </w:r>
      <w:r>
        <w:t xml:space="preserve"> </w:t>
      </w:r>
      <w:r>
        <w:t xml:space="preserve">Education:</w:t>
      </w:r>
      <w:r>
        <w:t xml:space="preserve"> </w:t>
      </w:r>
      <w:r>
        <w:t xml:space="preserve">A</w:t>
      </w:r>
      <w:r>
        <w:t xml:space="preserve"> </w:t>
      </w:r>
      <w:r>
        <w:t xml:space="preserve">Cape</w:t>
      </w:r>
      <w:r>
        <w:t xml:space="preserve"> </w:t>
      </w:r>
      <w:r>
        <w:t xml:space="preserve">Town</w:t>
      </w:r>
      <w:r>
        <w:t xml:space="preserve"> </w:t>
      </w:r>
      <w:r>
        <w:t xml:space="preserve">Perspective</w:t>
      </w:r>
    </w:p>
    <w:bookmarkStart w:id="28" w:name="Xb345f5b54fbf308d2d23d88b3d75d352fc85e06"/>
    <w:p>
      <w:pPr>
        <w:pStyle w:val="Heading1"/>
      </w:pPr>
      <w:r>
        <w:t xml:space="preserve">The Evolving Role of University Lecturers in South African Higher Education:</w:t>
      </w:r>
      <w:r>
        <w:br/>
      </w:r>
      <w:r>
        <w:t xml:space="preserve">A Cape Town Perspective</w:t>
      </w:r>
    </w:p>
    <w:p>
      <w:pPr>
        <w:pStyle w:val="FirstParagraph"/>
      </w:pPr>
      <w:r>
        <w:rPr>
          <w:iCs/>
          <w:i/>
          <w:bCs/>
          <w:b/>
        </w:rPr>
        <w:t xml:space="preserve">Afiliation:</w:t>
      </w:r>
      <w:r>
        <w:t xml:space="preserve"> </w:t>
      </w:r>
      <w:r>
        <w:t xml:space="preserve">Department of Sociology and Education, Cape Town Metropole University</w:t>
      </w:r>
      <w:r>
        <w:br/>
      </w:r>
      <w:r>
        <w:rPr>
          <w:iCs/>
          <w:i/>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responsibilities of the modern university lecturer within the specific socio-economic and historical context of South Africa, with a particular focus on Cape Town. As higher education institutions in this region grapple with issues of decolonization, access, equity, and digital transformation, the role of the lecturer has shifted from that of a pure knowledge transmitter to a facilitator of critical pedagogy and social justice. This paper analyzes the challenges faced by academic staff in Cape Town’s diverse university ecosystem—including public institutions such as the University of Cape Town (UCT) and Stellenbosch University—and explores strategies for pedagogical innovation. The findings suggest that effective university lecturing in this region requires a hybrid approach that integrates global academic standards with locally relevant, decolonized curricula.</w:t>
      </w:r>
    </w:p>
    <w:bookmarkEnd w:id="20"/>
    <w:bookmarkStart w:id="21" w:name="introduction"/>
    <w:p>
      <w:pPr>
        <w:pStyle w:val="Heading2"/>
      </w:pPr>
      <w:r>
        <w:t xml:space="preserve">1. Introduction</w:t>
      </w:r>
    </w:p>
    <w:p>
      <w:pPr>
        <w:pStyle w:val="FirstParagraph"/>
      </w:pPr>
      <w:r>
        <w:t xml:space="preserve">The landscape of higher education in South Africa has undergone profound transformations since the dawn of democracy in 1994. However, the most significant shifts have occurred in the last decade, driven by student movements such as #RhodesMustFall and #FeesMustFall, which highlighted systemic inequalities within academia. In Cape Town, a city characterized by stark economic disparities and a complex colonial history, universities serve as microcosms of these national tensions. Consequently, the role of the university lecturer has become increasingly contested and complex.</w:t>
      </w:r>
    </w:p>
    <w:p>
      <w:pPr>
        <w:pStyle w:val="BodyText"/>
      </w:pPr>
      <w:r>
        <w:t xml:space="preserve">This article argues that the contemporary university lecturer in South Africa must navigate a tripartite mandate: maintaining rigorous academic standards, addressing historical injustices through decolonized pedagogy, and ensuring equitable student support in an under-resourced environment. By focusing on Cape Town as a case study, we can better understand how global trends in higher education intersect with local realities.</w:t>
      </w:r>
    </w:p>
    <w:bookmarkEnd w:id="21"/>
    <w:bookmarkStart w:id="22" w:name="Xa678974517fe3b1877e0f938b76ec6bb0a27984"/>
    <w:p>
      <w:pPr>
        <w:pStyle w:val="Heading2"/>
      </w:pPr>
      <w:r>
        <w:t xml:space="preserve">2. Historical Context and the Imperative for Decolonization</w:t>
      </w:r>
    </w:p>
    <w:p>
      <w:pPr>
        <w:pStyle w:val="FirstParagraph"/>
      </w:pPr>
      <w:r>
        <w:t xml:space="preserve">To understand the current duties of a university lecturer in Cape Town, one must acknowledge the apartheid legacy that shaped infrastructure, curriculum, and institutional culture. For decades, academic knowledge was Eurocentrically framed. Today’s lecturers are tasked with "decolonizing" this knowledge base. This is not merely about adding African authors to reading lists but involves a fundamental rethinking of epistemologies—ways of knowing and being.</w:t>
      </w:r>
    </w:p>
    <w:p>
      <w:pPr>
        <w:pStyle w:val="BodyText"/>
      </w:pPr>
      <w:r>
        <w:t xml:space="preserve">In Cape Town, where historical sites like the District Six Museum stand as testaments to forced removals, lecturers are expected to contextualize their teaching. For instance, in law or history departments, this means critically analyzing legal frameworks and historical narratives that previously marginalized Black South Africans. The university lecturer thus becomes a agent of transformative justice, ensuring that the curriculum reflects the lived experiences of the majority of students who are Black African and often first-generation university attendees.</w:t>
      </w:r>
    </w:p>
    <w:bookmarkEnd w:id="22"/>
    <w:bookmarkStart w:id="23" w:name="X0369dff8be37c9f18367117dacbac722e01acdc"/>
    <w:p>
      <w:pPr>
        <w:pStyle w:val="Heading2"/>
      </w:pPr>
      <w:r>
        <w:t xml:space="preserve">3. Pedagogical Challenges in a Resource-Constrained Environment</w:t>
      </w:r>
    </w:p>
    <w:p>
      <w:pPr>
        <w:pStyle w:val="FirstParagraph"/>
      </w:pPr>
      <w:r>
        <w:t xml:space="preserve">The reality for many university lecturers in Cape Town involves teaching large classes with limited resources. Unlike their counterparts in wealthier Global North institutions, South African academics often face overcrowded lecture halls, outdated technology, and insufficient administrative support. Furthermore, the digital divide remains a critical issue. While online learning has become integral post-pandemic, many students in townships surrounding Cape Town lack reliable internet access or data connectivity.</w:t>
      </w:r>
    </w:p>
    <w:p>
      <w:pPr>
        <w:pStyle w:val="BodyText"/>
      </w:pPr>
      <w:r>
        <w:t xml:space="preserve">This disparity forces the university lecturer to adapt pedagogical strategies significantly. There is a growing emphasis on "low-tech" high-impact teaching methods that do not rely heavily on digital infrastructure. Lecturers are increasingly adopting blended learning models that combine face-to-face interaction with asynchronous materials that can be accessed offline via mobile devices, which are more prevalent among students than laptops. The role here shifts toward being a designer of flexible learning pathways rather than just a presenter of information.</w:t>
      </w:r>
    </w:p>
    <w:bookmarkEnd w:id="23"/>
    <w:bookmarkStart w:id="24" w:name="Xcb39afd5357ba179e0e764f56107822114711b1"/>
    <w:p>
      <w:pPr>
        <w:pStyle w:val="Heading2"/>
      </w:pPr>
      <w:r>
        <w:t xml:space="preserve">4. Student Support and Mental Health Responsibilities</w:t>
      </w:r>
    </w:p>
    <w:p>
      <w:pPr>
        <w:pStyle w:val="FirstParagraph"/>
      </w:pPr>
      <w:r>
        <w:t xml:space="preserve">In the South African context, the university lecturer often assumes responsibilities that extend beyond academic instruction into pastoral care. Many students come from impoverished backgrounds and face significant psychosocial challenges, including food insecurity and housing instability. In Cape Town, where the cost of living is high relative to average incomes in lower-income groups, this pressure is acute.</w:t>
      </w:r>
    </w:p>
    <w:p>
      <w:pPr>
        <w:pStyle w:val="BodyText"/>
      </w:pPr>
      <w:r>
        <w:t xml:space="preserve">Lecturers are frequently called upon to identify at-risk students and refer them to counseling services. This emotional labor adds a significant dimension to the job description of a university lecturer. It requires empathy, cultural competence, and resilience. However, without adequate institutional support structures, this additional burden can lead to burnout among academic staff. Therefore, universities in Cape Town are encouraged to provide training for lecturers on trauma-informed teaching practices.</w:t>
      </w:r>
    </w:p>
    <w:bookmarkEnd w:id="24"/>
    <w:bookmarkStart w:id="25" w:name="research-and-community-engagement"/>
    <w:p>
      <w:pPr>
        <w:pStyle w:val="Heading2"/>
      </w:pPr>
      <w:r>
        <w:t xml:space="preserve">5. Research and Community Engagement</w:t>
      </w:r>
    </w:p>
    <w:p>
      <w:pPr>
        <w:pStyle w:val="FirstParagraph"/>
      </w:pPr>
      <w:r>
        <w:t xml:space="preserve">Beyond teaching, university lecturers in South Africa are expected to contribute to research outputs that have societal relevance. The National Research Foundation (NRF) incentives prioritize research that addresses local challenges such as inequality, public health crises, and renewable energy solutions relevant to the Western Cape region. For a lecturer in Cape Town, this means engaging with community organizations, NGOs, and government bodies.</w:t>
      </w:r>
    </w:p>
    <w:p>
      <w:pPr>
        <w:pStyle w:val="BodyText"/>
      </w:pPr>
      <w:r>
        <w:t xml:space="preserve">This community-engaged scholarship allows lecturers to bridge the gap between academia and society. For example, environmental science lecturers may collaborate with local coastal communities on conservation projects related to Table Mountain or the Cape Floristic Region. This not only enriches the research output but also provides students with practical, real-world learning opportunities.</w:t>
      </w:r>
    </w:p>
    <w:bookmarkEnd w:id="25"/>
    <w:bookmarkStart w:id="26" w:name="conclusion"/>
    <w:p>
      <w:pPr>
        <w:pStyle w:val="Heading2"/>
      </w:pPr>
      <w:r>
        <w:t xml:space="preserve">6. Conclusion</w:t>
      </w:r>
    </w:p>
    <w:p>
      <w:pPr>
        <w:pStyle w:val="FirstParagraph"/>
      </w:pPr>
      <w:r>
        <w:t xml:space="preserve">The role of the university lecturer in South Africa, particularly within the dynamic setting of Cape Town, is undergoing a radical redefinition. It is no longer sufficient to be merely an expert in one’s field; one must also be a facilitator of social change, a mentor to marginalized students, and an innovator in resource-constrained environments. As higher education continues to evolve, it is crucial for policymakers and institutional leaders to provide adequate support systems for these academics.</w:t>
      </w:r>
    </w:p>
    <w:p>
      <w:pPr>
        <w:pStyle w:val="BodyText"/>
      </w:pPr>
      <w:r>
        <w:t xml:space="preserve">Future research should focus on longitudinal studies of lecturer wellbeing and the efficacy of decolonized pedagogies in improving student success rates. By investing in the professional development and well-being of university lecturers, South Africa can ensure that its higher education sector remains a beacon of excellence and equity for all.</w:t>
      </w:r>
    </w:p>
    <w:bookmarkEnd w:id="26"/>
    <w:bookmarkStart w:id="27" w:name="references"/>
    <w:p>
      <w:pPr>
        <w:pStyle w:val="Heading2"/>
      </w:pPr>
      <w:r>
        <w:t xml:space="preserve">References</w:t>
      </w:r>
    </w:p>
    <w:p>
      <w:pPr>
        <w:pStyle w:val="FirstParagraph"/>
      </w:pPr>
      <w:r>
        <w:t xml:space="preserve">Jansen, J. (2019). *Knowledge in the Time of Crisis: Forging a New University for South Africa*. Johannesburg: Wits University Press.</w:t>
      </w:r>
    </w:p>
    <w:p>
      <w:pPr>
        <w:pStyle w:val="BodyText"/>
      </w:pPr>
      <w:r>
        <w:t xml:space="preserve">Motala, E., &amp; Pampallis, C. (2016). The transformation of higher education in South Africa. *Higher Education Policy*, 29(3), 355-378.</w:t>
      </w:r>
    </w:p>
    <w:p>
      <w:pPr>
        <w:pStyle w:val="BodyText"/>
      </w:pPr>
      <w:r>
        <w:t xml:space="preserve">Nzimande, S. (2017). Decolonisation and the transformation of higher education in South Africa. *Journal of Social Sciences*, 46(1), 1-20.</w:t>
      </w:r>
    </w:p>
    <w:p>
      <w:pPr>
        <w:pStyle w:val="BodyText"/>
      </w:pPr>
      <w:r>
        <w:t xml:space="preserve">Ramose, M. N. (2019). The decolonial university: A pan-African perspective on academic freedom and institutional identity. *African Journal of Higher Education*, 3(2),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University Lecturers in South African Higher Education: A Cape Town Perspective</dc:title>
  <dc:creator/>
  <dc:language>en</dc:language>
  <cp:keywords/>
  <dcterms:created xsi:type="dcterms:W3CDTF">2026-07-30T01:31:17Z</dcterms:created>
  <dcterms:modified xsi:type="dcterms:W3CDTF">2026-07-30T01:31:17Z</dcterms:modified>
</cp:coreProperties>
</file>

<file path=docProps/custom.xml><?xml version="1.0" encoding="utf-8"?>
<Properties xmlns="http://schemas.openxmlformats.org/officeDocument/2006/custom-properties" xmlns:vt="http://schemas.openxmlformats.org/officeDocument/2006/docPropsVTypes"/>
</file>