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Barcelona’s</w:t>
      </w:r>
      <w:r>
        <w:t xml:space="preserve"> </w:t>
      </w:r>
      <w:r>
        <w:t xml:space="preserve">Higher</w:t>
      </w:r>
      <w:r>
        <w:t xml:space="preserve"> </w:t>
      </w:r>
      <w:r>
        <w:t xml:space="preserve">Education</w:t>
      </w:r>
      <w:r>
        <w:t xml:space="preserve"> </w:t>
      </w:r>
      <w:r>
        <w:t xml:space="preserve">Landscape</w:t>
      </w:r>
    </w:p>
    <w:bookmarkStart w:id="30" w:name="Xf34a8a9e50d28dc41712a3e9e67d5736d952e8d"/>
    <w:p>
      <w:pPr>
        <w:pStyle w:val="Heading1"/>
      </w:pPr>
      <w:r>
        <w:t xml:space="preserve">The Evolving Role of the University Lecturer in Spain</w:t>
      </w:r>
    </w:p>
    <w:bookmarkStart w:id="20" w:name="X1d7b6ccd503840f526c0e1cb52868be8deae5e6"/>
    <w:p>
      <w:pPr>
        <w:pStyle w:val="Heading2"/>
      </w:pPr>
      <w:r>
        <w:t xml:space="preserve">A Pedagogical and Sociological Analysis within the Barcelona Context</w:t>
      </w:r>
    </w:p>
    <w:p>
      <w:pPr>
        <w:pStyle w:val="FirstParagraph"/>
      </w:pPr>
      <w:r>
        <w:rPr>
          <w:iCs/>
          <w:i/>
          <w:bCs/>
          <w:b/>
        </w:rPr>
        <w:t xml:space="preserve">Draft for Academic Publication</w:t>
      </w:r>
      <w:r>
        <w:br/>
      </w:r>
      <w:r>
        <w:t xml:space="preserve">Department of Higher Education Studies</w:t>
      </w:r>
      <w:r>
        <w:br/>
      </w:r>
      <w:r>
        <w:t xml:space="preserve">Focus Region: Spain, Barcelona</w:t>
      </w:r>
    </w:p>
    <w:p>
      <w:pPr>
        <w:pStyle w:val="BodyText"/>
      </w:pPr>
      <w:r>
        <w:rPr>
          <w:bCs/>
          <w:b/>
        </w:rPr>
        <w:t xml:space="preserve">Abstract:</w:t>
      </w:r>
      <w:r>
        <w:t xml:space="preserve">This article examines the multifaceted role of the University Lecturer in contemporary Spain, with a specific focus on the metropolitan dynamics of Barcelona. As higher education institutions in Spain undergo significant structural reforms driven by European integration and digital transformation, the traditional definition of academic duties is being redefined. This paper explores how University Lecturers in Barcelona navigate the triad of teaching, research, and institutional service. It argues that while global trends standardize academic roles through frameworks like the European Higher Education Area (EHEA), local contexts in Spain—particularly in cultural hubs like Barcelona—impose unique socio-cultural expectations on lecturers. The study highlights the tension between administrative burdens and pedagogical innovation, emphasizing the need for a holistic support system that recognizes the lecturer not merely as an instructor, but as a key agent of social and intellectual development in Catalan society.</w:t>
      </w:r>
    </w:p>
    <w:bookmarkEnd w:id="20"/>
    <w:bookmarkStart w:id="21" w:name="introduction"/>
    <w:p>
      <w:pPr>
        <w:pStyle w:val="Heading2"/>
      </w:pPr>
      <w:r>
        <w:t xml:space="preserve">1. Introduction</w:t>
      </w:r>
    </w:p>
    <w:p>
      <w:pPr>
        <w:pStyle w:val="FirstParagraph"/>
      </w:pPr>
      <w:r>
        <w:t xml:space="preserve">The landscape of higher education in Europe has been profoundly altered by the Bologna Process, which seeks to create a cohesive European Higher Education Area. In Spain, this process has necessitated rigorous reforms in university governance, curriculum design, and assessment methods. However, the true impact of these reforms is best observed at the level of practice: that is, with the University Lecturer who stands at the interface between policy implementation and student learning.</w:t>
      </w:r>
    </w:p>
    <w:p>
      <w:pPr>
        <w:pStyle w:val="BodyText"/>
      </w:pPr>
      <w:r>
        <w:t xml:space="preserve">Barcelona emerges as a critical site for such an analysis. As a major economic and cultural hub in Spain, Barcelona hosts prestigious institutions such as Universitat de Barcelona (UB) and Universitat Autònoma de Barcelona (UAB). These institutions operate within a unique linguistic and cultural context, requiring lecturers to navigate bilingual or trilingual environments while adhering to national Spanish academic regulations. This article posits that the role of the University Lecturer in Spain cannot be viewed through a monolithic lens; rather, it must be understood through the specific socio-political fabric of cities like Barcelona.</w:t>
      </w:r>
    </w:p>
    <w:bookmarkEnd w:id="21"/>
    <w:bookmarkStart w:id="24" w:name="theoretical-framework-the-triple-mission"/>
    <w:p>
      <w:pPr>
        <w:pStyle w:val="Heading2"/>
      </w:pPr>
      <w:r>
        <w:t xml:space="preserve">2. Theoretical Framework: The Triple Mission</w:t>
      </w:r>
    </w:p>
    <w:p>
      <w:pPr>
        <w:pStyle w:val="FirstParagraph"/>
      </w:pPr>
      <w:r>
        <w:t xml:space="preserve">Traditionally, the academic role was divided into distinct silos: teaching, research, and extension. In modern Spain, however, these functions are increasingly integrated yet competitively valued. For a University Lecturer in Barcelona, this integration presents both opportunities and challenges.</w:t>
      </w:r>
    </w:p>
    <w:bookmarkStart w:id="22" w:name="teaching-as-pedagogical-innovation"/>
    <w:p>
      <w:pPr>
        <w:pStyle w:val="Heading3"/>
      </w:pPr>
      <w:r>
        <w:t xml:space="preserve">2.1 Teaching as Pedagogical Innovation</w:t>
      </w:r>
    </w:p>
    <w:p>
      <w:pPr>
        <w:pStyle w:val="FirstParagraph"/>
      </w:pPr>
      <w:r>
        <w:t xml:space="preserve">The shift from lecture-based instruction to student-centered learning has been accelerated by digital tools and pandemic-induced remote learning requirements. In Barcelona’s universities, lecturers are expected to adopt active methodologies, such as Problem-Based Learning (PBL), which aligns with the EHEA standards. However, this requires significant upskilling. The lecturer is no longer just a transmitter of knowledge but a facilitator of critical thinking and digital literacy.</w:t>
      </w:r>
    </w:p>
    <w:bookmarkEnd w:id="22"/>
    <w:bookmarkStart w:id="23" w:name="X10932e95b12259841c2fec0e029f7183c231e4a"/>
    <w:p>
      <w:pPr>
        <w:pStyle w:val="Heading3"/>
      </w:pPr>
      <w:r>
        <w:t xml:space="preserve">2.2 Research Productivity in a Competitive Market</w:t>
      </w:r>
    </w:p>
    <w:p>
      <w:pPr>
        <w:pStyle w:val="FirstParagraph"/>
      </w:pPr>
      <w:r>
        <w:t xml:space="preserve">In Spain, career progression for University Lecturers is heavily dependent on research output, measured by publications in indexed journals and grant acquisitions. Barcelona’s academic community is vibrant but competitive. The pressure to publish internationally often conflicts with the desire to engage locally. This creates a dichotomy where lecturers must balance global visibility with local relevance, a challenge particularly acute in social sciences and humanities where context matters.</w:t>
      </w:r>
    </w:p>
    <w:bookmarkEnd w:id="23"/>
    <w:bookmarkEnd w:id="24"/>
    <w:bookmarkStart w:id="25" w:name="X9bb2f007d7c40c1e8ac4de7bd95e1527c4122c7"/>
    <w:p>
      <w:pPr>
        <w:pStyle w:val="Heading2"/>
      </w:pPr>
      <w:r>
        <w:t xml:space="preserve">3. The Barcelona Context: Cultural and Linguistic Nuances</w:t>
      </w:r>
    </w:p>
    <w:p>
      <w:pPr>
        <w:pStyle w:val="FirstParagraph"/>
      </w:pPr>
      <w:r>
        <w:t xml:space="preserve">A defining characteristic of being a University Lecturer in Barcelona is the linguistic complexity. While Spanish (Castilian) is the official language of Spain, Catalan is co-official in Catalonia. Many university courses are taught in Catalan, while research must often be conducted in English to achieve international impact. This linguistic duality requires University Lecturers to possess high levels of bilingual proficiency and cultural competence.</w:t>
      </w:r>
    </w:p>
    <w:p>
      <w:pPr>
        <w:pStyle w:val="BodyText"/>
      </w:pPr>
      <w:r>
        <w:t xml:space="preserve">Furthermore, Barcelona’s academic institutions are deeply embedded in the city’s civic life. Lecturers are often expected to participate in public debates on issues such as urban sustainability, migration, and regional identity. This public engagement adds a layer of responsibility to the traditional academic role, transforming the lecturer into a public intellectual.</w:t>
      </w:r>
    </w:p>
    <w:bookmarkEnd w:id="25"/>
    <w:bookmarkStart w:id="26" w:name="challenges-and-professional-development"/>
    <w:p>
      <w:pPr>
        <w:pStyle w:val="Heading2"/>
      </w:pPr>
      <w:r>
        <w:t xml:space="preserve">4. Challenges and Professional Development</w:t>
      </w:r>
    </w:p>
    <w:p>
      <w:pPr>
        <w:pStyle w:val="FirstParagraph"/>
      </w:pPr>
      <w:r>
        <w:t xml:space="preserve">The modern University Lecturer in Spain faces several structural challenges. First, there is the issue of job precarity. While tenured positions exist, many early-career lecturers operate on temporary contracts, leading to instability that hinders long-term research planning.</w:t>
      </w:r>
    </w:p>
    <w:p>
      <w:pPr>
        <w:pStyle w:val="BodyText"/>
      </w:pPr>
      <w:r>
        <w:t xml:space="preserve">Second, the administrative burden has increased significantly. In Barcelona’s universities, compliance with national accreditation standards and internal quality assurance mechanisms requires extensive documentation and reporting time. This bureaucratic load detracts from time available for innovative teaching or deep scholarly inquiry.</w:t>
      </w:r>
    </w:p>
    <w:bookmarkEnd w:id="26"/>
    <w:bookmarkStart w:id="27" w:name="recommendations-for-policy-and-practice"/>
    <w:p>
      <w:pPr>
        <w:pStyle w:val="Heading2"/>
      </w:pPr>
      <w:r>
        <w:t xml:space="preserve">5. Recommendations for Policy and Practice</w:t>
      </w:r>
    </w:p>
    <w:p>
      <w:pPr>
        <w:pStyle w:val="FirstParagraph"/>
      </w:pPr>
      <w:r>
        <w:t xml:space="preserve">To support the evolving role of the University Lecturer in Spain, particularly within dynamic cities like Barcelona, several recommendations are proposed:</w:t>
      </w:r>
    </w:p>
    <w:p>
      <w:pPr>
        <w:numPr>
          <w:ilvl w:val="0"/>
          <w:numId w:val="1001"/>
        </w:numPr>
        <w:pStyle w:val="Compact"/>
      </w:pPr>
      <w:r>
        <w:rPr>
          <w:bCs/>
          <w:b/>
        </w:rPr>
        <w:t xml:space="preserve">Holistic Evaluation Metrics:</w:t>
      </w:r>
      <w:r>
        <w:t xml:space="preserve"> </w:t>
      </w:r>
      <w:r>
        <w:t xml:space="preserve">Universities should develop evaluation criteria that equally value teaching excellence and community engagement alongside traditional research metrics.</w:t>
      </w:r>
    </w:p>
    <w:p>
      <w:pPr>
        <w:numPr>
          <w:ilvl w:val="0"/>
          <w:numId w:val="1001"/>
        </w:numPr>
        <w:pStyle w:val="Compact"/>
      </w:pPr>
      <w:r>
        <w:rPr>
          <w:bCs/>
          <w:b/>
        </w:rPr>
        <w:t xml:space="preserve">Linguistic Support:</w:t>
      </w:r>
      <w:r>
        <w:t xml:space="preserve"> </w:t>
      </w:r>
      <w:r>
        <w:t xml:space="preserve">Institutions should provide resources for lecturers to maintain proficiency in both Catalan/Spanish and English, facilitating their dual role in local education and global research.</w:t>
      </w:r>
    </w:p>
    <w:p>
      <w:pPr>
        <w:numPr>
          <w:ilvl w:val="0"/>
          <w:numId w:val="1001"/>
        </w:numPr>
        <w:pStyle w:val="Compact"/>
      </w:pPr>
      <w:r>
        <w:rPr>
          <w:bCs/>
          <w:b/>
        </w:rPr>
        <w:t xml:space="preserve">Mentorship Programs:</w:t>
      </w:r>
      <w:r>
        <w:t xml:space="preserve"> </w:t>
      </w:r>
      <w:r>
        <w:t xml:space="preserve">Establishing robust mentorship schemes can help mitigate the isolation felt by temporary staff and facilitate knowledge transfer regarding institutional navigation.</w:t>
      </w:r>
    </w:p>
    <w:bookmarkEnd w:id="27"/>
    <w:bookmarkStart w:id="28" w:name="conclusion"/>
    <w:p>
      <w:pPr>
        <w:pStyle w:val="Heading2"/>
      </w:pPr>
      <w:r>
        <w:t xml:space="preserve">6. Conclusion</w:t>
      </w:r>
    </w:p>
    <w:p>
      <w:pPr>
        <w:pStyle w:val="FirstParagraph"/>
      </w:pPr>
      <w:r>
        <w:t xml:space="preserve">The role of the University Lecturer in Spain is undergoing a profound transformation. In Barcelona, this transformation is shaped by global academic standards, local cultural expectations, and linguistic complexities. The lecturer is no longer an isolated scholar but a central node in a network of teaching, research, and civic engagement. Understanding this multifaceted role is essential for policymakers aiming to enhance the quality of higher education in Spain. By recognizing the specific challenges faced by lecturers in contexts like Barcelona, institutions can foster an environment that supports academic excellence while preserving local cultural identity.</w:t>
      </w:r>
    </w:p>
    <w:bookmarkEnd w:id="28"/>
    <w:bookmarkStart w:id="29" w:name="references"/>
    <w:p>
      <w:pPr>
        <w:pStyle w:val="Heading2"/>
      </w:pPr>
      <w:r>
        <w:t xml:space="preserve">References</w:t>
      </w:r>
    </w:p>
    <w:p>
      <w:pPr>
        <w:pStyle w:val="FirstParagraph"/>
      </w:pPr>
      <w:r>
        <w:rPr>
          <w:iCs/>
          <w:i/>
        </w:rPr>
        <w:t xml:space="preserve">(Note: References are illustrative for this document structure)</w:t>
      </w:r>
    </w:p>
    <w:p>
      <w:pPr>
        <w:numPr>
          <w:ilvl w:val="0"/>
          <w:numId w:val="1002"/>
        </w:numPr>
        <w:pStyle w:val="Compact"/>
      </w:pPr>
      <w:r>
        <w:t xml:space="preserve">- European Commission. (2018). *The European Higher Education Area: Achievements and Challenges*. Brussels.</w:t>
      </w:r>
    </w:p>
    <w:p>
      <w:pPr>
        <w:numPr>
          <w:ilvl w:val="0"/>
          <w:numId w:val="1002"/>
        </w:numPr>
        <w:pStyle w:val="Compact"/>
      </w:pPr>
      <w:r>
        <w:t xml:space="preserve">- Ministry of Universities, Spain. (2021). *Report on the State of Higher Education in Spain*. Madrid.</w:t>
      </w:r>
    </w:p>
    <w:p>
      <w:pPr>
        <w:numPr>
          <w:ilvl w:val="0"/>
          <w:numId w:val="1002"/>
        </w:numPr>
        <w:pStyle w:val="Compact"/>
      </w:pPr>
      <w:r>
        <w:t xml:space="preserve">- Universitat de Barcelona. (2020). *Strategic Plan 2019-2035: Commitment to Society*. Barcelona.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Spain: A Case Study of Barcelona’s Higher Education Landscape</dc:title>
  <dc:creator/>
  <dc:language>en</dc:language>
  <cp:keywords/>
  <dcterms:created xsi:type="dcterms:W3CDTF">2026-07-29T09:56:11Z</dcterms:created>
  <dcterms:modified xsi:type="dcterms:W3CDTF">2026-07-29T09:56:11Z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