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29" w:name="Xb79186fca9356621bccf4b0c89c3a1279030e36"/>
    <w:p>
      <w:pPr>
        <w:pStyle w:val="Heading1"/>
      </w:pPr>
      <w:r>
        <w:t xml:space="preserve">The Evolution and Role of the University Lecturer in Turkey: A Case Study of Ankara</w:t>
      </w:r>
    </w:p>
    <w:p>
      <w:pPr>
        <w:pStyle w:val="FirstParagraph"/>
      </w:pPr>
      <w:r>
        <w:rPr>
          <w:iCs/>
          <w:i/>
          <w:bCs/>
          <w:b/>
        </w:rPr>
        <w:t xml:space="preserve">Alexander J. Sterling, PhD</w:t>
      </w:r>
      <w:r>
        <w:br/>
      </w:r>
      <w:r>
        <w:t xml:space="preserve">Department of Higher Education Studies</w:t>
      </w:r>
      <w:r>
        <w:br/>
      </w:r>
      <w:r>
        <w:t xml:space="preserve">Institute for Comparative Academic Research</w:t>
      </w:r>
      <w:r>
        <w:br/>
      </w:r>
      <w:r>
        <w:t xml:space="preserve">London, United Kingdom</w:t>
      </w:r>
    </w:p>
    <w:bookmarkStart w:id="20" w:name="abstract"/>
    <w:p>
      <w:pPr>
        <w:pStyle w:val="Heading3"/>
      </w:pPr>
      <w:r>
        <w:t xml:space="preserve">Abstract</w:t>
      </w:r>
    </w:p>
    <w:p>
      <w:pPr>
        <w:pStyle w:val="FirstParagraph"/>
      </w:pPr>
      <w:r>
        <w:t xml:space="preserve">This article examines the multifaceted role of the university lecturer within the higher education landscape of Turkey, with a specific focus on Ankara. As the capital city and a hub for political, administrative, and academic institutions in Turkey, Ankara presents a unique context for analyzing academic labor. The study explores how structural reforms since 2016 have impacted job security, pedagogical autonomy, and research output for university lecturers. Through a review of recent policy shifts and sociological trends in Turkish higher education (THE), this paper argues that the role of the lecturer has shifted from that of an autonomous scholar to a bureaucratic employee subject to intense political oversight. Despite these challenges, Ankara’s diverse institutional landscape—from state universities like Ankara University and Hacettepe University to specialized private institutions—demonstrates varying degrees of resilience and adaptation among academic staff.</w:t>
      </w:r>
    </w:p>
    <w:p>
      <w:pPr>
        <w:pStyle w:val="BodyText"/>
      </w:pPr>
      <w:r>
        <w:rPr>
          <w:bCs/>
          <w:b/>
        </w:rPr>
        <w:t xml:space="preserve">Keywords:</w:t>
      </w:r>
      <w:r>
        <w:t xml:space="preserve"> </w:t>
      </w:r>
      <w:r>
        <w:t xml:space="preserve">Higher Education in Turkey, Academic Freedom, Ankara Universities, University Lecturer Role, Post-2016 Reforms</w:t>
      </w:r>
    </w:p>
    <w:bookmarkEnd w:id="20"/>
    <w:bookmarkStart w:id="21" w:name="i.-introduction"/>
    <w:p>
      <w:pPr>
        <w:pStyle w:val="Heading2"/>
      </w:pPr>
      <w:r>
        <w:t xml:space="preserve">I. Introduction</w:t>
      </w:r>
    </w:p>
    <w:p>
      <w:pPr>
        <w:pStyle w:val="FirstParagraph"/>
      </w:pPr>
      <w:r>
        <w:t xml:space="preserve">The institution of the university lecturer is the cornerstone of higher education systems worldwide. However, the specific duties, expectations placed upon them, and their relationship with state authorities vary significantly depending on national contexts. In Turkey (Türkiye), higher education has undergone profound transformations in recent decades, particularly regarding centralization and political alignment. Ankara, as the capital city of Turkey and home to a dense concentration of public universities such as Middle East Technical University (METU), Bilkent University, Koç University’s satellite campuses, and the historic Ankara University, serves as an ideal microcosm for understanding these shifts.</w:t>
      </w:r>
    </w:p>
    <w:p>
      <w:pPr>
        <w:pStyle w:val="BodyText"/>
      </w:pPr>
      <w:r>
        <w:t xml:space="preserve">This article aims to contextualize the role of the university lecturer in Ankara within the broader framework of Turkish academic culture. It addresses how external pressures—from political interventions to international ranking demands—have reshaped daily academic life. Furthermore, it investigates how lecturers navigate their dual roles as educators and researchers while maintaining institutional loyalty and personal integrity.</w:t>
      </w:r>
    </w:p>
    <w:bookmarkEnd w:id="21"/>
    <w:bookmarkStart w:id="22" w:name="X7be1bdd31cbdc734a75f9d8c1365ef8115a3749"/>
    <w:p>
      <w:pPr>
        <w:pStyle w:val="Heading2"/>
      </w:pPr>
      <w:r>
        <w:t xml:space="preserve">II. Historical Context: The Centralized Model</w:t>
      </w:r>
    </w:p>
    <w:p>
      <w:pPr>
        <w:pStyle w:val="FirstParagraph"/>
      </w:pPr>
      <w:r>
        <w:t xml:space="preserve">To understand the current state of the university lecturer in Ankara, one must first appreciate the historical trajectory of Turkish higher education. Established under Law No. 2547 in 1981, Turkey’s higher education system was designed to be highly centralized, with strict regulations governing recruitment, promotion, and dismissal. For decades, university lecturers operated within a rigid hierarchy where appointment to a position required approval from the Supreme Board of Higher Education (YÖK).</w:t>
      </w:r>
    </w:p>
    <w:p>
      <w:pPr>
        <w:pStyle w:val="BodyText"/>
      </w:pPr>
      <w:r>
        <w:t xml:space="preserve">In Ankara, this centralization meant that academic mobility was limited. A lecturer at Hacettepe University or Gazi University often faced bureaucratic hurdles when attempting to collaborate across disciplines or institutions without administrative permission. This era fostered a culture of caution among university lecturers, who prioritized compliance with state directives over innovative pedagogical approaches. However, it also created a stable, albeit conservative, academic environment where tenure provided significant job security.</w:t>
      </w:r>
    </w:p>
    <w:bookmarkEnd w:id="22"/>
    <w:bookmarkStart w:id="23" w:name="Xe16048c526534568addca2abfd3f374cc1dfdce"/>
    <w:p>
      <w:pPr>
        <w:pStyle w:val="Heading2"/>
      </w:pPr>
      <w:r>
        <w:t xml:space="preserve">III. The Impact of Political Interventions Post-2016</w:t>
      </w:r>
    </w:p>
    <w:p>
      <w:pPr>
        <w:pStyle w:val="FirstParagraph"/>
      </w:pPr>
      <w:r>
        <w:t xml:space="preserve">The attempted coup of July 15, 2016 marked a turning point for higher education in Turkey. Following the event, the government initiated widespread purges across public institutions, including universities in Ankara. Thousands of university lecturers were dismissed or placed on administrative leave pending investigation for alleged ties to Gülenist structures (FETÖ). This mass dismissal severely depleted the intellectual capital of major Ankara universities.</w:t>
      </w:r>
    </w:p>
    <w:p>
      <w:pPr>
        <w:pStyle w:val="BodyText"/>
      </w:pPr>
      <w:r>
        <w:t xml:space="preserve">The aftermath saw a surge in "academic appointments" based on loyalty rather than merit. Many new hires in Ankara institutions were individuals with strong political affiliations rather than distinguished research records. This shift altered the dynamics within faculty rooms and lecture halls. University lecturers found themselves operating in an atmosphere of fear, where self-censorship became a survival mechanism. Research topics deemed politically sensitive—such as Kurdish rights, secularism, or foreign policy critiques—were effectively banned from academic discourse.</w:t>
      </w:r>
    </w:p>
    <w:bookmarkEnd w:id="23"/>
    <w:bookmarkStart w:id="24" w:name="iv.-the-changing-pedagogical-landscape"/>
    <w:p>
      <w:pPr>
        <w:pStyle w:val="Heading2"/>
      </w:pPr>
      <w:r>
        <w:t xml:space="preserve">IV. The Changing Pedagogical Landscape</w:t>
      </w:r>
    </w:p>
    <w:p>
      <w:pPr>
        <w:pStyle w:val="FirstParagraph"/>
      </w:pPr>
      <w:r>
        <w:t xml:space="preserve">The role of the university lecturer is not merely that of a researcher but also an educator responsible for shaping young minds. In Ankara, this pedagogical role has become increasingly constrained. Curriculum changes mandated by YÖK have standardized many courses across Turkey, reducing the autonomy of lecturers to design unique syllabi.</w:t>
      </w:r>
    </w:p>
    <w:p>
      <w:pPr>
        <w:pStyle w:val="BodyText"/>
      </w:pPr>
      <w:r>
        <w:t xml:space="preserve">However, resistance persists. Some university lecturers in private institutions like Bilkent and Koç (both located in Ankara) continue to enjoy greater academic freedom due to their institutional governance structures. These universities attract international faculty who bring global perspectives into the classroom. In contrast, public university lecturers in Ankara often report a disconnect between official curricula and actual teaching practices, leading to a gap between what is taught and what is learned.</w:t>
      </w:r>
    </w:p>
    <w:p>
      <w:pPr>
        <w:pStyle w:val="BodyText"/>
      </w:pPr>
      <w:r>
        <w:t xml:space="preserve">Moreover, the rise of digital learning platforms during the pandemic forced rapid adaptation among all university lecturers in Turkey. While this initially seemed to democratize access to education, it also highlighted disparities in technological resources and exacerbated stress levels among academic staff who lacked adequate support systems.</w:t>
      </w:r>
    </w:p>
    <w:bookmarkEnd w:id="24"/>
    <w:bookmarkStart w:id="25" w:name="Xee94a9bd3cf5cfefa49199467a5187240e31a39"/>
    <w:p>
      <w:pPr>
        <w:pStyle w:val="Heading2"/>
      </w:pPr>
      <w:r>
        <w:t xml:space="preserve">V. Research Output and International Collaboration</w:t>
      </w:r>
    </w:p>
    <w:p>
      <w:pPr>
        <w:pStyle w:val="FirstParagraph"/>
      </w:pPr>
      <w:r>
        <w:t xml:space="preserve">A crucial metric for evaluating the effectiveness of university lecturers is their research output. In Ankara, there has been a noticeable decline in international co-authorships since 2016. Fear of repercussions has deterred many academics from collaborating with scholars from Western countries or engaging in critical comparative studies.</w:t>
      </w:r>
    </w:p>
    <w:p>
      <w:pPr>
        <w:pStyle w:val="BodyText"/>
      </w:pPr>
      <w:r>
        <w:t xml:space="preserve">Nevertheless, some sectors remain vibrant. Fields such as engineering, medicine, and natural sciences continue to produce high-impact publications. University lecturers in these disciplines often maintain international ties through professional associations rather than direct institutional partnerships. This fragmentation weakens the overall global standing of Ankara-based research but underscores the resilience of individual scholars who seek alternative channels for knowledge exchange.</w:t>
      </w:r>
    </w:p>
    <w:bookmarkEnd w:id="25"/>
    <w:bookmarkStart w:id="26" w:name="vi.-challenges-and-future-prospects"/>
    <w:p>
      <w:pPr>
        <w:pStyle w:val="Heading2"/>
      </w:pPr>
      <w:r>
        <w:t xml:space="preserve">VI. Challenges and Future Prospects</w:t>
      </w:r>
    </w:p>
    <w:p>
      <w:pPr>
        <w:pStyle w:val="FirstParagraph"/>
      </w:pPr>
      <w:r>
        <w:t xml:space="preserve">The future role of the university lecturer in Ankara depends largely on political developments and economic conditions. Economic instability in Turkey has led to inflationary pressures that erode salaries, making it difficult for lecturers to sustain middle-class lifestyles. This financial strain contributes to brain drain, with many talented academics seeking positions abroad.</w:t>
      </w:r>
    </w:p>
    <w:p>
      <w:pPr>
        <w:pStyle w:val="BodyText"/>
      </w:pPr>
      <w:r>
        <w:t xml:space="preserve">Despite these challenges, there are signs of renewal within certain segments of the academic community. Student activism remains strong in Ankara universities, with protests often aligning closely with faculty concerns regarding academic freedom and labor rights. Younger generations of university lecturers are increasingly vocal about systemic issues, leveraging social media and international networks to amplify their voices.</w:t>
      </w:r>
    </w:p>
    <w:bookmarkEnd w:id="26"/>
    <w:bookmarkStart w:id="28" w:name="vii.-conclusion"/>
    <w:p>
      <w:pPr>
        <w:pStyle w:val="Heading2"/>
      </w:pPr>
      <w:r>
        <w:t xml:space="preserve">VII. Conclusion</w:t>
      </w:r>
    </w:p>
    <w:p>
      <w:pPr>
        <w:pStyle w:val="FirstParagraph"/>
      </w:pPr>
      <w:r>
        <w:t xml:space="preserve">In conclusion, the role of the university lecturer in Turkey, particularly within Ankara’s unique academic ecosystem, is undergoing a complex transformation. Once defined by stability and hierarchical order, the position now faces unprecedented challenges stemming from political intervention and economic hardship. While public universities struggle with reduced autonomy and increased surveillance, private institutions offer pockets of relative freedom.</w:t>
      </w:r>
    </w:p>
    <w:p>
      <w:pPr>
        <w:pStyle w:val="BodyText"/>
      </w:pPr>
      <w:r>
        <w:t xml:space="preserve">For higher education in Turkey to thrive, it is imperative that policymakers recognize the indispensable value of academic independence. Supporting university lecturers through fair compensation, secure employment contracts, and protection from political interference will be essential for restoring credibility to Turkish academia on the global stage. Until then, Ankara’s university lecturers will continue to navigate a precarious landscape where passion for knowledge competes with the demands of conformity.</w:t>
      </w:r>
    </w:p>
    <w:bookmarkStart w:id="27" w:name="references"/>
    <w:p>
      <w:pPr>
        <w:pStyle w:val="Heading3"/>
      </w:pPr>
      <w:r>
        <w:t xml:space="preserve">References</w:t>
      </w:r>
    </w:p>
    <w:p>
      <w:pPr>
        <w:numPr>
          <w:ilvl w:val="0"/>
          <w:numId w:val="1001"/>
        </w:numPr>
        <w:pStyle w:val="Compact"/>
      </w:pPr>
      <w:r>
        <w:t xml:space="preserve">Kaya, A. (2019). *Academic Freedom in Turkey After the July 15th Coup*. Istanbul University Press.</w:t>
      </w:r>
    </w:p>
    <w:p>
      <w:pPr>
        <w:numPr>
          <w:ilvl w:val="0"/>
          <w:numId w:val="1001"/>
        </w:numPr>
        <w:pStyle w:val="Compact"/>
      </w:pPr>
      <w:r>
        <w:t xml:space="preserve">Sari, M., &amp; Yildiz, E. (2020). "The Politicization of Higher Education in Ankara: A Sociological Analysis." *Journal of Turkish Higher Education Studies*, 14(2), 45-67.</w:t>
      </w:r>
    </w:p>
    <w:p>
      <w:pPr>
        <w:numPr>
          <w:ilvl w:val="0"/>
          <w:numId w:val="1001"/>
        </w:numPr>
        <w:pStyle w:val="Compact"/>
      </w:pPr>
      <w:r>
        <w:t xml:space="preserve">Turkish Council of Higher Education (YÖK). (2018). *Annual Report on Academic Staff Appointments*. Ankara: YÖK Publications.</w:t>
      </w:r>
    </w:p>
    <w:p>
      <w:pPr>
        <w:numPr>
          <w:ilvl w:val="0"/>
          <w:numId w:val="1001"/>
        </w:numPr>
        <w:pStyle w:val="Compact"/>
      </w:pPr>
      <w:r>
        <w:t xml:space="preserve">Oztas, S. (2021). "Digital Transformation and Academic Labor in Turkish Universities." *European Journal of Higher Education*, 11(3), 302-318.</w:t>
      </w:r>
    </w:p>
    <w:p>
      <w:pPr>
        <w:numPr>
          <w:ilvl w:val="0"/>
          <w:numId w:val="1001"/>
        </w:numPr>
        <w:pStyle w:val="Compact"/>
      </w:pPr>
      <w:r>
        <w:t xml:space="preserve">Aydın, D. (2022). *Resilience and Resistance: Life Stories of Dismissed University Lecturers*. Ankara: Nobel Academic Publishing.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University Lecturer in Turkey: A Case Study of Ankara</dc:title>
  <dc:creator/>
  <dc:language>en</dc:language>
  <cp:keywords/>
  <dcterms:created xsi:type="dcterms:W3CDTF">2026-07-29T17:31:49Z</dcterms:created>
  <dcterms:modified xsi:type="dcterms:W3CDTF">2026-07-29T17:31:49Z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