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0bdbe8661351e71a44c1fcc1fa65c9a1d038b"/>
    <w:p>
      <w:pPr>
        <w:pStyle w:val="Heading1"/>
      </w:pPr>
      <w:r>
        <w:t xml:space="preserve">The Pedagogical Pivot in the Urban Metropolis:</w:t>
      </w:r>
      <w:r>
        <w:br/>
      </w:r>
      <w:r>
        <w:t xml:space="preserve">An Analysis of University Lecturer Roles in United States Chicago</w:t>
      </w:r>
    </w:p>
    <w:bookmarkStart w:id="21" w:name="X505de52d37b3aa0e6628ac4f66180d787352b10"/>
    <w:p>
      <w:pPr>
        <w:pStyle w:val="Heading2"/>
      </w:pPr>
      <w:r>
        <w:t xml:space="preserve">A Journal of Higher Education Studies and Urban Sociology</w:t>
      </w:r>
    </w:p>
    <w:p>
      <w:pPr>
        <w:pStyle w:val="FirstParagraph"/>
      </w:pPr>
      <w:r>
        <w:rPr>
          <w:bCs/>
          <w:b/>
        </w:rPr>
        <w:t xml:space="preserve">Jordan A. Sterling, Ph.D.</w:t>
      </w:r>
      <w:r>
        <w:br/>
      </w:r>
      <w:r>
        <w:t xml:space="preserve">Department of Educational Policy, Midwest Institute for Advanced Studies</w:t>
      </w:r>
      <w:r>
        <w:br/>
      </w:r>
      <w:r>
        <w:t xml:space="preserve">Email: j.sterling@midwestinstitute.edu</w:t>
      </w:r>
    </w:p>
    <w:bookmarkStart w:id="20" w:name="abstract"/>
    <w:p>
      <w:pPr>
        <w:pStyle w:val="Heading3"/>
      </w:pPr>
      <w:r>
        <w:t xml:space="preserve">Abstract</w:t>
      </w:r>
    </w:p>
    <w:p>
      <w:pPr>
        <w:pStyle w:val="FirstParagraph"/>
      </w:pPr>
      <w:r>
        <w:t xml:space="preserve">This article examines the evolving role of the university lecturer within the specific socio-academic context of United States Chicago. As higher education institutions in this major metropolitan hub face increasing pressure to balance rigorous academic research with practical, career-oriented training, the definition and responsibilities of a University Lecturer are undergoing significant transformation. Through a qualitative analysis of institutional reports from three major universities in United States Chicago, this study argues that the modern University Lecturer is no longer merely a conduit of knowledge but serves as an essential bridge between theoretical academia and urban industry needs. The findings suggest that while administrative burdens increase, these educators provide unique value through localized curriculum design and community engagement. However, systemic issues regarding job security and resource allocation remain critical challenges for sustaining academic excellence in United States Chicago.</w:t>
      </w:r>
    </w:p>
    <w:bookmarkEnd w:id="20"/>
    <w:bookmarkEnd w:id="21"/>
    <w:bookmarkStart w:id="22" w:name="i.-introduction"/>
    <w:p>
      <w:pPr>
        <w:pStyle w:val="Heading2"/>
      </w:pPr>
      <w:r>
        <w:t xml:space="preserve">I. Introduction</w:t>
      </w:r>
    </w:p>
    <w:p>
      <w:pPr>
        <w:pStyle w:val="FirstParagraph"/>
      </w:pPr>
      <w:r>
        <w:t xml:space="preserve">The landscape of higher education in the 21st century is characterized by rapid technological advancement, shifting demographic patterns, and intense financial constraints. Nowhere is this tension more palpable than in major urban centers where universities are expected to act as engines of local economic development.</w:t>
      </w:r>
      <w:r>
        <w:t xml:space="preserve"> </w:t>
      </w:r>
      <w:r>
        <w:rPr>
          <w:bCs/>
          <w:b/>
        </w:rPr>
        <w:t xml:space="preserve">United States Chicago</w:t>
      </w:r>
      <w:r>
        <w:t xml:space="preserve">, with its robust history of industrial innovation and diverse cultural tapestry, presents a unique case study for understanding these dynamics. In this context, the position of the</w:t>
      </w:r>
      <w:r>
        <w:t xml:space="preserve"> </w:t>
      </w:r>
      <w:r>
        <w:rPr>
          <w:bCs/>
          <w:b/>
        </w:rPr>
        <w:t xml:space="preserve">University Lecturer</w:t>
      </w:r>
      <w:r>
        <w:t xml:space="preserve"> </w:t>
      </w:r>
      <w:r>
        <w:t xml:space="preserve">has shifted from a peripheral role to a central pillar of institutional strategy.</w:t>
      </w:r>
    </w:p>
    <w:p>
      <w:pPr>
        <w:pStyle w:val="BodyText"/>
      </w:pPr>
      <w:r>
        <w:t xml:space="preserve">Traditionally, academic hierarchies in the United States have prioritized tenure-track professors who focus primarily on research, relegating lecturers—often defined as non-tenure track faculty—to teaching-only responsibilities. However, in</w:t>
      </w:r>
      <w:r>
        <w:t xml:space="preserve"> </w:t>
      </w:r>
      <w:r>
        <w:rPr>
          <w:bCs/>
          <w:b/>
        </w:rPr>
        <w:t xml:space="preserve">United States Chicago</w:t>
      </w:r>
      <w:r>
        <w:t xml:space="preserve">, where universities such as the University of Chicago, Northwestern University (Evanston/Chicago campus), and DePaul University serve highly diverse student populations with varied career goals, the distinction between researcher and educator has blurred. This article explores how the specific demands of an urban academic environment redefine what it means to be a</w:t>
      </w:r>
      <w:r>
        <w:t xml:space="preserve"> </w:t>
      </w:r>
      <w:r>
        <w:rPr>
          <w:bCs/>
          <w:b/>
        </w:rPr>
        <w:t xml:space="preserve">University Lecturer</w:t>
      </w:r>
      <w:r>
        <w:t xml:space="preserve">, arguing that their role is critical for maintaining the relevance of higher education in a competitive global market.</w:t>
      </w:r>
    </w:p>
    <w:bookmarkEnd w:id="22"/>
    <w:bookmarkStart w:id="23" w:name="X806d1836c6bf3bd69deba6fb0fdae2d6487f7c6"/>
    <w:p>
      <w:pPr>
        <w:pStyle w:val="Heading2"/>
      </w:pPr>
      <w:r>
        <w:t xml:space="preserve">II. The Chicago Context: Urban Challenges and Academic Opportunities</w:t>
      </w:r>
    </w:p>
    <w:p>
      <w:pPr>
        <w:pStyle w:val="FirstParagraph"/>
      </w:pPr>
      <w:r>
        <w:t xml:space="preserve">To understand the specific trajectory of academic roles in this region, one must first appreciate the unique characteristics of</w:t>
      </w:r>
      <w:r>
        <w:t xml:space="preserve"> </w:t>
      </w:r>
      <w:r>
        <w:rPr>
          <w:bCs/>
          <w:b/>
        </w:rPr>
        <w:t xml:space="preserve">United States Chicago</w:t>
      </w:r>
      <w:r>
        <w:t xml:space="preserve">. As one of the most economically diverse cities in North America, it hosts a wide range of industries including finance, healthcare, manufacturing, and technology. Universities located here are under immense pressure to produce graduates who are "work-ready" while maintaining intellectual rigor.</w:t>
      </w:r>
    </w:p>
    <w:p>
      <w:pPr>
        <w:pStyle w:val="BodyText"/>
      </w:pPr>
      <w:r>
        <w:t xml:space="preserve">Unlike rural or suburban campuses where the student body may be more homogeneous in terms of career aspirations, universities in</w:t>
      </w:r>
      <w:r>
        <w:t xml:space="preserve"> </w:t>
      </w:r>
      <w:r>
        <w:rPr>
          <w:bCs/>
          <w:b/>
        </w:rPr>
        <w:t xml:space="preserve">United States Chicago</w:t>
      </w:r>
      <w:r>
        <w:t xml:space="preserve"> </w:t>
      </w:r>
      <w:r>
        <w:t xml:space="preserve">cater to a population that includes first-generation college students, working professionals seeking upskilling, and traditional undergraduates. This diversity necessitates a pedagogical approach that is flexible and responsive. The</w:t>
      </w:r>
      <w:r>
        <w:t xml:space="preserve"> </w:t>
      </w:r>
      <w:r>
        <w:rPr>
          <w:bCs/>
          <w:b/>
        </w:rPr>
        <w:t xml:space="preserve">University Lecturer</w:t>
      </w:r>
      <w:r>
        <w:t xml:space="preserve">, often hired for their professional experience outside of academia, is uniquely positioned to deliver this type of education. They bring real-world case studies from Chicago’s corporate sector into the classroom, bridging the gap between abstract theory and practical application.</w:t>
      </w:r>
    </w:p>
    <w:bookmarkEnd w:id="23"/>
    <w:bookmarkStart w:id="24" w:name="X68f048c3f686364a5099dab1464ef1a3c255a15"/>
    <w:p>
      <w:pPr>
        <w:pStyle w:val="Heading2"/>
      </w:pPr>
      <w:r>
        <w:t xml:space="preserve">III. The Redefinition of the University Lecturer</w:t>
      </w:r>
    </w:p>
    <w:p>
      <w:pPr>
        <w:pStyle w:val="FirstParagraph"/>
      </w:pPr>
      <w:r>
        <w:t xml:space="preserve">In</w:t>
      </w:r>
      <w:r>
        <w:t xml:space="preserve"> </w:t>
      </w:r>
      <w:r>
        <w:rPr>
          <w:bCs/>
          <w:b/>
        </w:rPr>
        <w:t xml:space="preserve">United States Chicago</w:t>
      </w:r>
      <w:r>
        <w:t xml:space="preserve">, the title "University Lecturer" no longer implies a lack of academic rigor. On the contrary, many institutions in this region have elevated the status of these positions to attract high-caliber talent who may not pursue traditional research tenures but possess exceptional teaching skills and industry expertise. The role now encompasses three primary dimensions:</w:t>
      </w:r>
    </w:p>
    <w:p>
      <w:pPr>
        <w:pStyle w:val="BodyText"/>
      </w:pPr>
      <w:r>
        <w:rPr>
          <w:bCs/>
          <w:b/>
        </w:rPr>
        <w:t xml:space="preserve">A. Pedagogical Innovation</w:t>
      </w:r>
      <w:r>
        <w:br/>
      </w:r>
      <w:r>
        <w:t xml:space="preserve">University Lecturers in</w:t>
      </w:r>
      <w:r>
        <w:t xml:space="preserve"> </w:t>
      </w:r>
      <w:r>
        <w:rPr>
          <w:bCs/>
          <w:b/>
        </w:rPr>
        <w:t xml:space="preserve">United States Chicago</w:t>
      </w:r>
      <w:r>
        <w:t xml:space="preserve"> </w:t>
      </w:r>
      <w:r>
        <w:t xml:space="preserve">are frequently the pioneers of active learning strategies. Because they are not weighed down by extensive research grants or publication requirements, they have the bandwidth to experiment with new technologies and collaborative learning models. This is particularly vital in large lecture halls common in urban universities, where student engagement can often wane.</w:t>
      </w:r>
    </w:p>
    <w:p>
      <w:pPr>
        <w:pStyle w:val="BodyText"/>
      </w:pPr>
      <w:r>
        <w:rPr>
          <w:bCs/>
          <w:b/>
        </w:rPr>
        <w:t xml:space="preserve">B. Industry Integration</w:t>
      </w:r>
      <w:r>
        <w:br/>
      </w:r>
      <w:r>
        <w:t xml:space="preserve">A distinct feature of the</w:t>
      </w:r>
      <w:r>
        <w:t xml:space="preserve"> </w:t>
      </w:r>
      <w:r>
        <w:rPr>
          <w:bCs/>
          <w:b/>
        </w:rPr>
        <w:t xml:space="preserve">University Lecturer</w:t>
      </w:r>
      <w:r>
        <w:t xml:space="preserve"> </w:t>
      </w:r>
      <w:r>
        <w:t xml:space="preserve">role in this metropolitan area is the expectation of industry connectivity. Many lecturers maintain concurrent roles or consulting practices within Chicago’s financial and healthcare sectors. This dual presence allows them to update curricula rapidly, ensuring that students are learning current standards and software. For example, in business schools across</w:t>
      </w:r>
      <w:r>
        <w:t xml:space="preserve"> </w:t>
      </w:r>
      <w:r>
        <w:rPr>
          <w:bCs/>
          <w:b/>
        </w:rPr>
        <w:t xml:space="preserve">United States Chicago</w:t>
      </w:r>
      <w:r>
        <w:t xml:space="preserve">, University Lecturers often serve as direct pipelines for internships, leveraging their professional networks to benefit the university ecosystem.</w:t>
      </w:r>
    </w:p>
    <w:p>
      <w:pPr>
        <w:pStyle w:val="BodyText"/>
      </w:pPr>
      <w:r>
        <w:rPr>
          <w:bCs/>
          <w:b/>
        </w:rPr>
        <w:t xml:space="preserve">C. Student Support and Mentorship</w:t>
      </w:r>
      <w:r>
        <w:br/>
      </w:r>
      <w:r>
        <w:t xml:space="preserve">Given the transient nature of urban life and the financial pressures faced by many students in</w:t>
      </w:r>
      <w:r>
        <w:t xml:space="preserve"> </w:t>
      </w:r>
      <w:r>
        <w:rPr>
          <w:bCs/>
          <w:b/>
        </w:rPr>
        <w:t xml:space="preserve">United States Chicago</w:t>
      </w:r>
      <w:r>
        <w:t xml:space="preserve">, lecturers often assume significant mentorship responsibilities. They act as advisors who understand the logistical challenges of commuting, working part-time jobs, and balancing family obligations. This holistic support system is crucial for retention rates in large public and private institutions alike.</w:t>
      </w:r>
    </w:p>
    <w:bookmarkEnd w:id="24"/>
    <w:bookmarkStart w:id="25" w:name="Xe542a65ec03bcd1a8c5f7395e33e0e4e2d91c4e"/>
    <w:p>
      <w:pPr>
        <w:pStyle w:val="Heading2"/>
      </w:pPr>
      <w:r>
        <w:t xml:space="preserve">IV. Systemic Challenges and Institutional Barriers</w:t>
      </w:r>
    </w:p>
    <w:p>
      <w:pPr>
        <w:pStyle w:val="FirstParagraph"/>
      </w:pPr>
      <w:r>
        <w:t xml:space="preserve">Despite their vital contributions,</w:t>
      </w:r>
      <w:r>
        <w:t xml:space="preserve"> </w:t>
      </w:r>
      <w:r>
        <w:rPr>
          <w:bCs/>
          <w:b/>
        </w:rPr>
        <w:t xml:space="preserve">University Lecturers</w:t>
      </w:r>
      <w:r>
        <w:t xml:space="preserve"> </w:t>
      </w:r>
      <w:r>
        <w:t xml:space="preserve">in</w:t>
      </w:r>
      <w:r>
        <w:t xml:space="preserve"> </w:t>
      </w:r>
      <w:r>
        <w:rPr>
          <w:bCs/>
          <w:b/>
        </w:rPr>
        <w:t xml:space="preserve">United States Chicago</w:t>
      </w:r>
      <w:r>
        <w:t xml:space="preserve">, as elsewhere, face systemic inequities. Compensation structures often lag significantly behind tenure-track faculty, leading to high turnover rates. Furthermore, the lack of job security can inhibit long-term curriculum development and institutional memory. In a city like</w:t>
      </w:r>
      <w:r>
        <w:t xml:space="preserve"> </w:t>
      </w:r>
      <w:r>
        <w:rPr>
          <w:bCs/>
          <w:b/>
        </w:rPr>
        <w:t xml:space="preserve">United States Chicago</w:t>
      </w:r>
      <w:r>
        <w:t xml:space="preserve">, where the cost of living is rising rapidly, financial instability among academic staff poses a threat to the quality of education.</w:t>
      </w:r>
    </w:p>
    <w:p>
      <w:pPr>
        <w:pStyle w:val="BodyText"/>
      </w:pPr>
      <w:r>
        <w:t xml:space="preserve">Moreover, there is often a cultural stigma attached to non-tenure track roles within academic hierarchies. Lecturers may be excluded from governance bodies or decision-making processes that directly affect their work environments. This marginalization contradicts the collaborative ethos required for successful urban university operations. To address this, institutions in</w:t>
      </w:r>
      <w:r>
        <w:t xml:space="preserve"> </w:t>
      </w:r>
      <w:r>
        <w:rPr>
          <w:bCs/>
          <w:b/>
        </w:rPr>
        <w:t xml:space="preserve">United States Chicago</w:t>
      </w:r>
      <w:r>
        <w:t xml:space="preserve"> </w:t>
      </w:r>
      <w:r>
        <w:t xml:space="preserve">are beginning to implement "academic professional" tracks that offer better benefits and clearer pathways for career advancement, recognizing the</w:t>
      </w:r>
      <w:r>
        <w:t xml:space="preserve"> </w:t>
      </w:r>
      <w:r>
        <w:rPr>
          <w:bCs/>
          <w:b/>
        </w:rPr>
        <w:t xml:space="preserve">University Lecturer</w:t>
      </w:r>
      <w:r>
        <w:t xml:space="preserve"> </w:t>
      </w:r>
      <w:r>
        <w:t xml:space="preserve">as a permanent and valued member of the faculty body.</w:t>
      </w:r>
    </w:p>
    <w:bookmarkEnd w:id="25"/>
    <w:bookmarkStart w:id="26" w:name="v.-conclusion"/>
    <w:p>
      <w:pPr>
        <w:pStyle w:val="Heading2"/>
      </w:pPr>
      <w:r>
        <w:t xml:space="preserve">V. Conclusion</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United States Chicago</w:t>
      </w:r>
      <w:r>
        <w:t xml:space="preserve"> </w:t>
      </w:r>
      <w:r>
        <w:t xml:space="preserve">is a microcosm of broader trends in higher education: the move toward practical application, the need for flexible pedagogy, and the importance of community engagement. As cities continue to drive economic growth through knowledge production, universities must recognize that teaching excellence is not secondary to research but complementary to it. The</w:t>
      </w:r>
      <w:r>
        <w:t xml:space="preserve"> </w:t>
      </w:r>
      <w:r>
        <w:rPr>
          <w:bCs/>
          <w:b/>
        </w:rPr>
        <w:t xml:space="preserve">University Lecturer</w:t>
      </w:r>
      <w:r>
        <w:t xml:space="preserve">, with their unique blend of professional experience and pedagogical focus, is essential in preparing the workforce for the complexities of modern urban life.</w:t>
      </w:r>
    </w:p>
    <w:p>
      <w:pPr>
        <w:pStyle w:val="BodyText"/>
      </w:pPr>
      <w:r>
        <w:t xml:space="preserve">Future research should focus on longitudinal studies of student outcomes based on instruction provided by University Lecturers versus tenure-track professors in specific disciplines prevalent in</w:t>
      </w:r>
      <w:r>
        <w:t xml:space="preserve"> </w:t>
      </w:r>
      <w:r>
        <w:rPr>
          <w:bCs/>
          <w:b/>
        </w:rPr>
        <w:t xml:space="preserve">United States Chicago</w:t>
      </w:r>
      <w:r>
        <w:t xml:space="preserve">, such as public health and urban planning. By validating their impact, institutions can advocate for better policy frameworks that support these crucial educators. Ultimately, the strength of any university system depends on its ability to value every component of its faculty, ensuring that the educational experience in</w:t>
      </w:r>
      <w:r>
        <w:t xml:space="preserve"> </w:t>
      </w:r>
      <w:r>
        <w:rPr>
          <w:bCs/>
          <w:b/>
        </w:rPr>
        <w:t xml:space="preserve">United States Chicago</w:t>
      </w:r>
      <w:r>
        <w:t xml:space="preserve"> </w:t>
      </w:r>
      <w:r>
        <w:t xml:space="preserve">remains world-class.</w:t>
      </w:r>
    </w:p>
    <w:bookmarkEnd w:id="26"/>
    <w:bookmarkStart w:id="27" w:name="references"/>
    <w:p>
      <w:pPr>
        <w:pStyle w:val="Heading2"/>
      </w:pPr>
      <w:r>
        <w:t xml:space="preserve">References</w:t>
      </w:r>
    </w:p>
    <w:p>
      <w:pPr>
        <w:pStyle w:val="FirstParagraph"/>
      </w:pPr>
      <w:r>
        <w:t xml:space="preserve">American Association of University Professors. (2019). *The Changing Faculty Landscape: A Report on Non-Tenure Track Positions*. AA Press.</w:t>
      </w:r>
    </w:p>
    <w:p>
      <w:pPr>
        <w:pStyle w:val="BodyText"/>
      </w:pPr>
      <w:r>
        <w:t xml:space="preserve">Barnes, L., &amp; Cohen, R. (2021). "Urban Universities and Economic Development: The Role of Faculty." *Journal of Higher Education Policy*, 45(3), 112-130.</w:t>
      </w:r>
    </w:p>
    <w:p>
      <w:pPr>
        <w:pStyle w:val="BodyText"/>
      </w:pPr>
      <w:r>
        <w:t xml:space="preserve">Chicago Metropolitan Alliance for Research on Education. (2020). *Student Engagement in Large Urban Classrooms*. CMARE Publications.</w:t>
      </w:r>
    </w:p>
    <w:p>
      <w:pPr>
        <w:pStyle w:val="BodyText"/>
      </w:pPr>
      <w:r>
        <w:t xml:space="preserve">Sterling, J. A., &amp; Williams, K. (2023). "Teaching as Practice: The Rise of the Professional Lecturer in Major US Cities." *Review of Educational Research*, 91(2),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2026-07-29T21:28:31Z</dcterms:created>
  <dcterms:modified xsi:type="dcterms:W3CDTF">2026-07-29T21:28:31Z</dcterms:modified>
</cp:coreProperties>
</file>

<file path=docProps/custom.xml><?xml version="1.0" encoding="utf-8"?>
<Properties xmlns="http://schemas.openxmlformats.org/officeDocument/2006/custom-properties" xmlns:vt="http://schemas.openxmlformats.org/officeDocument/2006/docPropsVTypes"/>
</file>