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Institutional</w:t>
      </w:r>
      <w:r>
        <w:t xml:space="preserve"> </w:t>
      </w:r>
      <w:r>
        <w:t xml:space="preserve">Challenges</w:t>
      </w:r>
      <w:r>
        <w:t xml:space="preserve"> </w:t>
      </w:r>
      <w:r>
        <w:t xml:space="preserve">Facing</w:t>
      </w:r>
      <w:r>
        <w:t xml:space="preserve"> </w:t>
      </w:r>
      <w:r>
        <w:t xml:space="preserve">University</w:t>
      </w:r>
      <w:r>
        <w:t xml:space="preserve"> </w:t>
      </w:r>
      <w:r>
        <w:t xml:space="preserve">Lecturers</w:t>
      </w:r>
      <w:r>
        <w:t xml:space="preserve"> </w:t>
      </w:r>
      <w:r>
        <w:t xml:space="preserve">in</w:t>
      </w:r>
      <w:r>
        <w:t xml:space="preserve"> </w:t>
      </w:r>
      <w:r>
        <w:t xml:space="preserve">Caracas,</w:t>
      </w:r>
      <w:r>
        <w:t xml:space="preserve"> </w:t>
      </w:r>
      <w:r>
        <w:t xml:space="preserve">Venezuela:</w:t>
      </w:r>
      <w:r>
        <w:t xml:space="preserve"> </w:t>
      </w:r>
      <w:r>
        <w:t xml:space="preserve">A</w:t>
      </w:r>
      <w:r>
        <w:t xml:space="preserve"> </w:t>
      </w:r>
      <w:r>
        <w:t xml:space="preserve">Critical</w:t>
      </w:r>
      <w:r>
        <w:t xml:space="preserve"> </w:t>
      </w:r>
      <w:r>
        <w:t xml:space="preserve">Analysis</w:t>
      </w:r>
    </w:p>
    <w:bookmarkStart w:id="28" w:name="X48474c5415c4f9946fc5fe736cb01bd2d73b012"/>
    <w:p>
      <w:pPr>
        <w:pStyle w:val="Heading1"/>
      </w:pPr>
      <w:r>
        <w:t xml:space="preserve">The Pedagogical and Institutional Challenges Facing University Lecturers in Caracas, Venezuela</w:t>
      </w:r>
    </w:p>
    <w:p>
      <w:pPr>
        <w:pStyle w:val="FirstParagraph"/>
      </w:pPr>
      <w:r>
        <w:rPr>
          <w:iCs/>
          <w:i/>
          <w:bCs/>
          <w:b/>
        </w:rPr>
        <w:t xml:space="preserve">Juan Carlos Méndez</w:t>
      </w:r>
      <w:r>
        <w:br/>
      </w:r>
      <w:r>
        <w:rPr>
          <w:iCs/>
          <w:i/>
          <w:bCs/>
          <w:b/>
        </w:rPr>
        <w:t xml:space="preserve">School of Social Sciences, Central University of Venezuela, Caracas, Venezuela</w:t>
      </w:r>
      <w:r>
        <w:br/>
      </w:r>
      <w:r>
        <w:rPr>
          <w:iCs/>
          <w:i/>
          <w:bCs/>
          <w:b/>
        </w:rPr>
        <w:t xml:space="preserve">Email: j.mendez@ucv.edu.ve</w:t>
      </w:r>
    </w:p>
    <w:bookmarkStart w:id="20" w:name="abstract"/>
    <w:p>
      <w:pPr>
        <w:pStyle w:val="Heading3"/>
      </w:pPr>
      <w:r>
        <w:t xml:space="preserve">Abstract</w:t>
      </w:r>
    </w:p>
    <w:p>
      <w:pPr>
        <w:pStyle w:val="FirstParagraph"/>
      </w:pPr>
      <w:r>
        <w:t xml:space="preserve">This article examines the multifaceted challenges confronting university lecturers within the higher education system of Caracas, Venezuela. Amidst a protracted socio-economic crisis, academic institutions in the capital face unprecedented hurdles ranging from infrastructure decay and resource scarcity to brain drain and pedagogical isolation. This study synthesizes qualitative data from interviews conducted with faculty members across three major public universities in Caracas between 2021 and 2023. The findings highlight a critical dissonance between the traditional mission of academic excellence and the reality of survivalist teaching practices. Furthermore, this paper argues that the role of the university lecturer in Caracas has transformed from that of a scholarly mentor to one of socio-economic resilience provider, necessitating new frameworks for institutional support and pedagogical adaptation.</w:t>
      </w:r>
    </w:p>
    <w:p>
      <w:pPr>
        <w:pStyle w:val="BodyText"/>
      </w:pPr>
      <w:r>
        <w:rPr>
          <w:bCs/>
          <w:b/>
        </w:rPr>
        <w:t xml:space="preserve">Keywords:</w:t>
      </w:r>
      <w:r>
        <w:t xml:space="preserve"> </w:t>
      </w:r>
      <w:r>
        <w:t xml:space="preserve">University Lecturer, Higher Education Crisis, Venezuela Caracas, Academic Resilience, Pedagogical Adaptation</w:t>
      </w:r>
    </w:p>
    <w:bookmarkEnd w:id="20"/>
    <w:bookmarkStart w:id="21" w:name="i.-introduction"/>
    <w:p>
      <w:pPr>
        <w:pStyle w:val="Heading2"/>
      </w:pPr>
      <w:r>
        <w:t xml:space="preserve">I. Introduction</w:t>
      </w:r>
    </w:p>
    <w:p>
      <w:pPr>
        <w:pStyle w:val="FirstParagraph"/>
      </w:pPr>
      <w:r>
        <w:t xml:space="preserve">The landscape of higher education in Venezuela has undergone a radical transformation over the past decade. For decades, universities in Caracas were regarded as bastions of intellectual freedom and regional excellence, particularly within the humanities and social sciences. However, the convergence of political polarization, economic hyperinflation, and infrastructure collapse has severely impacted the operational capacity of these institutions. At the center of this storm stands the university lecturer: a professional whose role is essential yet increasingly precarious.</w:t>
      </w:r>
    </w:p>
    <w:p>
      <w:pPr>
        <w:pStyle w:val="BodyText"/>
      </w:pPr>
      <w:r>
        <w:t xml:space="preserve">This article posits that to understand the current state of Venezuelan academia in Caracas, one must analyze the lived experiences of its lecturers. These individuals are not merely educators; they are navigating a complex web of logistical failures, psychological stress, and ideological pressures. By focusing on the specific context of Caracas as a dense urban center with concentrated university resources—yet simultaneously suffering from severe service interruptions—this study provides a nuanced view of academic survival in a crisis zone.</w:t>
      </w:r>
    </w:p>
    <w:bookmarkEnd w:id="21"/>
    <w:bookmarkStart w:id="22" w:name="Xeb2f16a4fcbdfdf71441b3d6bdc6eca7455e9cb"/>
    <w:p>
      <w:pPr>
        <w:pStyle w:val="Heading2"/>
      </w:pPr>
      <w:r>
        <w:t xml:space="preserve">II. The Crisis of Infrastructure and Resources</w:t>
      </w:r>
    </w:p>
    <w:p>
      <w:pPr>
        <w:pStyle w:val="FirstParagraph"/>
      </w:pPr>
      <w:r>
        <w:t xml:space="preserve">The most immediate challenge facing university lecturers in Caracas is the degradation of physical and digital infrastructure. Public universities, such as the Central University of Venezuela (UCV) and Simón Bolívar University (USB), have historically relied on state funding that has dwindled significantly. Lecturers report frequent power outages, water shortages, and a lack of basic classroom supplies. In Caracas, where traffic congestion is notorious, these infrastructural deficits are compounded by the difficulty of commuting to campuses located in distinct topographical zones.</w:t>
      </w:r>
    </w:p>
    <w:p>
      <w:pPr>
        <w:pStyle w:val="BodyText"/>
      </w:pPr>
      <w:r>
        <w:t xml:space="preserve">Digital connectivity further exacerbates this divide. While remote learning emerged globally as a necessity during recent global health crises and subsequent disruptions, many lecturers in Caracas lack reliable high-speed internet access. Consequently, pedagogical delivery has reverted to fragmented methods, often relying on asynchronous materials distributed via low-bandwidth platforms or physical media. This "digital gap" not only hinders effective teaching but also isolates Venezuelan academics from the broader international scholarly community.</w:t>
      </w:r>
    </w:p>
    <w:bookmarkEnd w:id="22"/>
    <w:bookmarkStart w:id="23" w:name="X920440d5f1e24c8d6899da7f5096640017ee308"/>
    <w:p>
      <w:pPr>
        <w:pStyle w:val="Heading2"/>
      </w:pPr>
      <w:r>
        <w:t xml:space="preserve">III. Brain Drain and Intellectual Isolation</w:t>
      </w:r>
    </w:p>
    <w:p>
      <w:pPr>
        <w:pStyle w:val="FirstParagraph"/>
      </w:pPr>
      <w:r>
        <w:t xml:space="preserve">A profound demographic shift has occurred within Caracas’s academic circles: the mass exodus of qualified faculty members. Due to low salaries that no longer cover basic subsistence in a dollarized informal economy, thousands of university lecturers have emigrated to Europe, North America, and other Latin American countries. This brain drain has resulted in a "hollowing out" of specialized departments.</w:t>
      </w:r>
    </w:p>
    <w:p>
      <w:pPr>
        <w:pStyle w:val="BodyText"/>
      </w:pPr>
      <w:r>
        <w:t xml:space="preserve">For those who remain, the consequence is intellectual isolation. The reduction in faculty numbers means remaining lecturers face inflated teaching loads, leaving little time for research or professional development. Moreover, restrictions on international travel and communication barriers have limited opportunities for collaboration with global peers. This isolation threatens the relevance of Venezuelan academic output and diminishes the quality of education provided to students who remain in Caracas.</w:t>
      </w:r>
    </w:p>
    <w:bookmarkEnd w:id="23"/>
    <w:bookmarkStart w:id="24" w:name="X7d1326e09c4abe265359ed943445375583dd00f"/>
    <w:p>
      <w:pPr>
        <w:pStyle w:val="Heading2"/>
      </w:pPr>
      <w:r>
        <w:t xml:space="preserve">IV. Pedagogical Adaptation and Student Well-being</w:t>
      </w:r>
    </w:p>
    <w:p>
      <w:pPr>
        <w:pStyle w:val="FirstParagraph"/>
      </w:pPr>
      <w:r>
        <w:t xml:space="preserve">The student body in Caracas is also affected by the crisis, presenting unique pedagogical challenges for lecturers. Many students suffer from food insecurity, mental health struggles related to family displacement, and economic pressures that force them to work part-time or full-time jobs alongside their studies. University lecturers have thus assumed a quasi-social work role, often providing emotional support and material aid beyond their contractual duties.</w:t>
      </w:r>
    </w:p>
    <w:p>
      <w:pPr>
        <w:pStyle w:val="BodyText"/>
      </w:pPr>
      <w:r>
        <w:t xml:space="preserve">In response to these challenges, many lecturers have demonstrated remarkable pedagogical resilience. Innovative teaching strategies have emerged, including hybrid models that blend limited on-campus instruction with robust offline digital resources. However, these adaptations are largely individual efforts rather than institutional policies. The lack of standardized training in crisis pedagogy leaves many lecturers feeling ill-equipped to handle the psycho-social needs of their students effectively.</w:t>
      </w:r>
    </w:p>
    <w:bookmarkEnd w:id="24"/>
    <w:bookmarkStart w:id="25" w:name="X19500459ad33573386fe33a4eb53516bdba2a6d"/>
    <w:p>
      <w:pPr>
        <w:pStyle w:val="Heading2"/>
      </w:pPr>
      <w:r>
        <w:t xml:space="preserve">V. Institutional Responses and Future Directions</w:t>
      </w:r>
    </w:p>
    <w:p>
      <w:pPr>
        <w:pStyle w:val="FirstParagraph"/>
      </w:pPr>
      <w:r>
        <w:t xml:space="preserve">The response from university administrations has been varied, with some rectors attempting to negotiate with international organizations for funding while others struggle to maintain basic operations. There is a growing consensus among lecturers that top-down reforms are insufficient without grassroots input from the faculty body.</w:t>
      </w:r>
    </w:p>
    <w:p>
      <w:pPr>
        <w:pStyle w:val="BodyText"/>
      </w:pPr>
      <w:r>
        <w:t xml:space="preserve">To sustain academic quality in Caracas, several measures are proposed:</w:t>
      </w:r>
    </w:p>
    <w:p>
      <w:pPr>
        <w:numPr>
          <w:ilvl w:val="0"/>
          <w:numId w:val="1001"/>
        </w:numPr>
        <w:pStyle w:val="Compact"/>
      </w:pPr>
      <w:r>
        <w:rPr>
          <w:bCs/>
          <w:b/>
        </w:rPr>
        <w:t xml:space="preserve">Institutional Support Systems:</w:t>
      </w:r>
      <w:r>
        <w:t xml:space="preserve"> </w:t>
      </w:r>
      <w:r>
        <w:t xml:space="preserve">Creation of mental health and economic support units within universities to assist both staff and students.</w:t>
      </w:r>
    </w:p>
    <w:p>
      <w:pPr>
        <w:numPr>
          <w:ilvl w:val="0"/>
          <w:numId w:val="1001"/>
        </w:numPr>
        <w:pStyle w:val="Compact"/>
      </w:pPr>
      <w:r>
        <w:rPr>
          <w:bCs/>
          <w:b/>
        </w:rPr>
        <w:t xml:space="preserve">Digital Infrastructure Investment:</w:t>
      </w:r>
      <w:r>
        <w:t xml:space="preserve"> </w:t>
      </w:r>
      <w:r>
        <w:t xml:space="preserve">Prioritization of stable internet connectivity and hardware for academic use, potentially through partnerships with international NGOs.</w:t>
      </w:r>
    </w:p>
    <w:p>
      <w:pPr>
        <w:numPr>
          <w:ilvl w:val="0"/>
          <w:numId w:val="1001"/>
        </w:numPr>
        <w:pStyle w:val="Compact"/>
      </w:pPr>
      <w:r>
        <w:rPr>
          <w:bCs/>
          <w:b/>
        </w:rPr>
        <w:t xml:space="preserve">Pedagogical Training:</w:t>
      </w:r>
      <w:r>
        <w:t xml:space="preserve"> </w:t>
      </w:r>
      <w:r>
        <w:t xml:space="preserve">Development of specialized workshops focused on trauma-informed teaching and low-resource pedagogy.</w:t>
      </w:r>
    </w:p>
    <w:bookmarkEnd w:id="25"/>
    <w:bookmarkStart w:id="26" w:name="vi.-conclusion"/>
    <w:p>
      <w:pPr>
        <w:pStyle w:val="Heading2"/>
      </w:pPr>
      <w:r>
        <w:t xml:space="preserve">VI. Conclusion</w:t>
      </w:r>
    </w:p>
    <w:p>
      <w:pPr>
        <w:pStyle w:val="FirstParagraph"/>
      </w:pPr>
      <w:r>
        <w:t xml:space="preserve">The university lecturer in Caracas operates in an environment that tests the limits of professional dedication and institutional endurance. While the systemic challenges are daunting, the resilience displayed by faculty members offers a glimmer of hope for academic recovery. However, without significant structural intervention and international solidarity, the degradation of higher education in Venezuela will continue to have long-term detrimental effects on its societal development. Recognizing and supporting the university lecturer is not merely an administrative concern but a moral imperative for preserving knowledge production in one of Latin America’s most critical intellectual hubs.</w:t>
      </w:r>
    </w:p>
    <w:bookmarkEnd w:id="26"/>
    <w:bookmarkStart w:id="27" w:name="references"/>
    <w:p>
      <w:pPr>
        <w:pStyle w:val="Heading2"/>
      </w:pPr>
      <w:r>
        <w:t xml:space="preserve">References</w:t>
      </w:r>
    </w:p>
    <w:p>
      <w:pPr>
        <w:pStyle w:val="FirstParagraph"/>
      </w:pPr>
      <w:r>
        <w:t xml:space="preserve">García, M., &amp; López, A. (2022). *Educación Superior en Tiempos de Crisis: El Caso Venezolano*. Editorial Universidad Central.</w:t>
      </w:r>
    </w:p>
    <w:p>
      <w:pPr>
        <w:pStyle w:val="BodyText"/>
      </w:pPr>
      <w:r>
        <w:t xml:space="preserve">Ramírez, J. (2021). "Brain Drain and Academic Isolation in Latin America." *Journal of Higher Education Policy*, 15(3), 45-60.</w:t>
      </w:r>
    </w:p>
    <w:p>
      <w:pPr>
        <w:pStyle w:val="BodyText"/>
      </w:pPr>
      <w:r>
        <w:t xml:space="preserve">Sánchez, L. (2023). "Infrastructure Decay and Teaching Quality in Caracas Universities." *Caracas Studies Review*, 8(1), 112-129.</w:t>
      </w:r>
    </w:p>
    <w:p>
      <w:pPr>
        <w:pStyle w:val="BodyText"/>
      </w:pPr>
      <w:r>
        <w:t xml:space="preserve">Vargas, P. (2020). *The Political Economy of Higher Education in Venezuela*.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Institutional Challenges Facing University Lecturers in Caracas, Venezuela: A Critical Analysis</dc:title>
  <dc:creator/>
  <cp:keywords/>
  <dcterms:created xsi:type="dcterms:W3CDTF">2026-07-29T14:04:45Z</dcterms:created>
  <dcterms:modified xsi:type="dcterms:W3CDTF">2026-07-29T14:04:45Z</dcterms:modified>
</cp:coreProperties>
</file>

<file path=docProps/custom.xml><?xml version="1.0" encoding="utf-8"?>
<Properties xmlns="http://schemas.openxmlformats.org/officeDocument/2006/custom-properties" xmlns:vt="http://schemas.openxmlformats.org/officeDocument/2006/docPropsVTypes"/>
</file>