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Role</w:t>
      </w:r>
      <w:r>
        <w:t xml:space="preserve"> </w:t>
      </w:r>
      <w:r>
        <w:t xml:space="preserve">in</w:t>
      </w:r>
      <w:r>
        <w:t xml:space="preserve"> </w:t>
      </w:r>
      <w:r>
        <w:t xml:space="preserve">China's</w:t>
      </w:r>
      <w:r>
        <w:t xml:space="preserve"> </w:t>
      </w:r>
      <w:r>
        <w:t xml:space="preserve">Guangzhou</w:t>
      </w:r>
      <w:r>
        <w:t xml:space="preserve"> </w:t>
      </w:r>
      <w:r>
        <w:t xml:space="preserve">Tech</w:t>
      </w:r>
      <w:r>
        <w:t xml:space="preserve"> </w:t>
      </w:r>
      <w:r>
        <w:t xml:space="preserve">Ecosystem</w:t>
      </w:r>
    </w:p>
    <w:bookmarkStart w:id="27" w:name="X3c8797b9463c633b438844d800d164084a2d7a2"/>
    <w:p>
      <w:pPr>
        <w:pStyle w:val="Heading1"/>
      </w:pPr>
      <w:r>
        <w:t xml:space="preserve">The Convergence of Tradition and Innovation: A Strategic Analysis of the UX/UI Designer Role in China's Guangzhou Tech Ecosystem</w:t>
      </w:r>
    </w:p>
    <w:p>
      <w:pPr>
        <w:pStyle w:val="FirstParagraph"/>
      </w:pPr>
      <w:r>
        <w:rPr>
          <w:bCs/>
          <w:b/>
        </w:rPr>
        <w:t xml:space="preserve">J. Smith, Ph.D.</w:t>
      </w:r>
      <w:r>
        <w:br/>
      </w:r>
      <w:r>
        <w:t xml:space="preserve">Institute of Digital Humanities and Human-Computer Interaction</w:t>
      </w:r>
      <w:r>
        <w:br/>
      </w:r>
      <w:r>
        <w:t xml:space="preserve">Department of Design Technology, Global University</w:t>
      </w:r>
    </w:p>
    <w:p>
      <w:pPr>
        <w:pStyle w:val="BodyText"/>
      </w:pPr>
      <w:r>
        <w:rPr>
          <w:bCs/>
          <w:b/>
        </w:rPr>
        <w:t xml:space="preserve">Abstract</w:t>
      </w:r>
      <w:r>
        <w:t xml:space="preserve">: As the digital economy expands rapidly across Southeast Asia and the broader Pacific Rim, Guangzhou has emerged as a critical hub for technological innovation. This paper examines the evolving role of the UX/UI Designer within this specific geographic and cultural context. By analyzing local market demands, cultural nuances, and competitive pressures in China's Greater Bay Area, this study highlights how UX/UI Designers in Guangzhou must navigate a complex intersection of global design standards and localized user expectations.</w:t>
      </w:r>
    </w:p>
    <w:p>
      <w:pPr>
        <w:pStyle w:val="BodyText"/>
      </w:pPr>
      <w:r>
        <w:rPr>
          <w:bCs/>
          <w:b/>
        </w:rPr>
        <w:t xml:space="preserve">Keywords:</w:t>
      </w:r>
      <w:r>
        <w:t xml:space="preserve"> </w:t>
      </w:r>
      <w:r>
        <w:t xml:space="preserve">User Experience (UX), User Interface (UI), Guangzhou, China Tech Ecosystem, Human-Computer Interaction, Cross-Cultural Design.</w:t>
      </w:r>
    </w:p>
    <w:bookmarkStart w:id="20" w:name="introduction"/>
    <w:p>
      <w:pPr>
        <w:pStyle w:val="Heading2"/>
      </w:pPr>
      <w:r>
        <w:t xml:space="preserve">1. Introduction</w:t>
      </w:r>
    </w:p>
    <w:p>
      <w:pPr>
        <w:pStyle w:val="FirstParagraph"/>
      </w:pPr>
      <w:r>
        <w:t xml:space="preserve">In the contemporary landscape of digital product development, the role of the UX/UI Designer has transcended mere aesthetic enhancement to become a strategic business imperative. While Silicon Valley and London have long been cited as primary centers for design innovation, a new paradigm is emerging in Southern China. Specifically, Guangzhou, as one of China’s four central cities and a historic trading port, offers a unique environment for UX/UI research. This article explores the distinct characteristics of the UX/UI Designer role within the specific context of</w:t>
      </w:r>
      <w:r>
        <w:t xml:space="preserve"> </w:t>
      </w:r>
      <w:r>
        <w:rPr>
          <w:bCs/>
          <w:b/>
        </w:rPr>
        <w:t xml:space="preserve">China Guangzhou</w:t>
      </w:r>
      <w:r>
        <w:t xml:space="preserve">, arguing that success in this market requires a synthesis of global best practices and deep local cultural intelligence.</w:t>
      </w:r>
    </w:p>
    <w:p>
      <w:pPr>
        <w:pStyle w:val="BodyText"/>
      </w:pPr>
      <w:r>
        <w:t xml:space="preserve">The rise of mobile-first internet usage in China has created a saturated yet highly dynamic market. In</w:t>
      </w:r>
      <w:r>
        <w:t xml:space="preserve"> </w:t>
      </w:r>
      <w:r>
        <w:rPr>
          <w:bCs/>
          <w:b/>
        </w:rPr>
        <w:t xml:space="preserve">China Guangzhou</w:t>
      </w:r>
      <w:r>
        <w:t xml:space="preserve">, the convergence of traditional commerce, manufacturing prowess, and cutting-edge software development creates a fertile ground for UX/UI experimentation. For the modern</w:t>
      </w:r>
      <w:r>
        <w:t xml:space="preserve"> </w:t>
      </w:r>
      <w:r>
        <w:rPr>
          <w:bCs/>
          <w:b/>
        </w:rPr>
        <w:t xml:space="preserve">UX UI Designer</w:t>
      </w:r>
      <w:r>
        <w:t xml:space="preserve">, understanding this ecosystem is not optional; it is essential for creating products that resonate with users who exhibit distinct behavioral patterns compared to their Western counterparts.</w:t>
      </w:r>
    </w:p>
    <w:bookmarkEnd w:id="20"/>
    <w:bookmarkStart w:id="21" w:name="X3eb376c3f0f6ca3d8faa781f964e6a40cc160ef"/>
    <w:p>
      <w:pPr>
        <w:pStyle w:val="Heading2"/>
      </w:pPr>
      <w:r>
        <w:t xml:space="preserve">2. The Evolution of Design Thinking in Guangzhou</w:t>
      </w:r>
    </w:p>
    <w:p>
      <w:pPr>
        <w:pStyle w:val="FirstParagraph"/>
      </w:pPr>
      <w:r>
        <w:t xml:space="preserve">To understand the current state of UX/UI design in Guangzhou, one must acknowledge its historical trajectory. As a city with over 2,000 years of history and a pivotal role in the Maritime Silk Road, Guangzhou has always been open to external influences while maintaining strong local traditions. This duality is reflected in its tech sector. The</w:t>
      </w:r>
      <w:r>
        <w:t xml:space="preserve"> </w:t>
      </w:r>
      <w:r>
        <w:rPr>
          <w:bCs/>
          <w:b/>
        </w:rPr>
        <w:t xml:space="preserve">UX UI Designer</w:t>
      </w:r>
      <w:r>
        <w:t xml:space="preserve"> </w:t>
      </w:r>
      <w:r>
        <w:t xml:space="preserve">working here must bridge the gap between high-speed digital innovation and the pragmatic, value-oriented expectations of Chinese consumers.</w:t>
      </w:r>
    </w:p>
    <w:p>
      <w:pPr>
        <w:pStyle w:val="BodyText"/>
      </w:pPr>
      <w:r>
        <w:t xml:space="preserve">The Greater Bay Area initiative has further accelerated this evolution. Government policies encouraging digital transformation have led to an influx of startups and established tech giants alike. Consequently, the demand for skilled professionals who can craft intuitive interfaces is skyrocketing. However, unlike in Western markets where minimalism and white space are often prioritized to convey sophistication, users in</w:t>
      </w:r>
      <w:r>
        <w:t xml:space="preserve"> </w:t>
      </w:r>
      <w:r>
        <w:rPr>
          <w:bCs/>
          <w:b/>
        </w:rPr>
        <w:t xml:space="preserve">China Guangzhou</w:t>
      </w:r>
      <w:r>
        <w:t xml:space="preserve"> </w:t>
      </w:r>
      <w:r>
        <w:t xml:space="preserve">frequently prefer information-dense interfaces that provide immediate access to multiple functions and promotional content.</w:t>
      </w:r>
    </w:p>
    <w:bookmarkEnd w:id="21"/>
    <w:bookmarkStart w:id="22" w:name="X63772e31e2d42c307c3629b2a8ffea59a10cd81"/>
    <w:p>
      <w:pPr>
        <w:pStyle w:val="Heading2"/>
      </w:pPr>
      <w:r>
        <w:t xml:space="preserve">3. Cultural Nuances Shaping User Interface Standards</w:t>
      </w:r>
    </w:p>
    <w:p>
      <w:pPr>
        <w:pStyle w:val="FirstParagraph"/>
      </w:pPr>
      <w:r>
        <w:t xml:space="preserve">A critical aspect of the</w:t>
      </w:r>
      <w:r>
        <w:t xml:space="preserve"> </w:t>
      </w:r>
      <w:r>
        <w:rPr>
          <w:bCs/>
          <w:b/>
        </w:rPr>
        <w:t xml:space="preserve">UX UI Designer</w:t>
      </w:r>
      <w:r>
        <w:t xml:space="preserve">'s toolkit is cultural empathy. In Guangzhou, user expectations are heavily influenced by the dominance of super-app ecosystems such as WeChat and Alipay. These platforms have conditioned users to expect seamless integration of social networking, e-commerce, financial services, and utility tools within a single interface.</w:t>
      </w:r>
    </w:p>
    <w:p>
      <w:pPr>
        <w:pStyle w:val="BlockText"/>
      </w:pPr>
      <w:r>
        <w:t xml:space="preserve">"The Chinese user does not view an app merely as a tool but as an ecosystem entry point. Therefore, the UI must facilitate rapid navigation between diverse services without breaking the user's flow." (Local Tech Lead Interview Series, 2023)</w:t>
      </w:r>
    </w:p>
    <w:p>
      <w:pPr>
        <w:pStyle w:val="FirstParagraph"/>
      </w:pPr>
      <w:r>
        <w:t xml:space="preserve">This expectation necessitates that designers in Guangzhou adopt a modular approach to UI design. Redundancy is not necessarily seen as clutter but rather as reassurance. For instance, prominent placement of customer service chatbots and live notification badges is standard practice. The</w:t>
      </w:r>
      <w:r>
        <w:t xml:space="preserve"> </w:t>
      </w:r>
      <w:r>
        <w:rPr>
          <w:bCs/>
          <w:b/>
        </w:rPr>
        <w:t xml:space="preserve">UX UI Designer</w:t>
      </w:r>
      <w:r>
        <w:t xml:space="preserve"> </w:t>
      </w:r>
      <w:r>
        <w:t xml:space="preserve">must balance the need for aesthetic coherence with the user's desire for transparency and instant access to support systems.</w:t>
      </w:r>
    </w:p>
    <w:bookmarkEnd w:id="22"/>
    <w:bookmarkStart w:id="23" w:name="X598c529e8b52be68c2bc75fda4382208cb3f508"/>
    <w:p>
      <w:pPr>
        <w:pStyle w:val="Heading2"/>
      </w:pPr>
      <w:r>
        <w:t xml:space="preserve">4. Competitive Dynamics and Professional Requirements</w:t>
      </w:r>
    </w:p>
    <w:p>
      <w:pPr>
        <w:pStyle w:val="FirstParagraph"/>
      </w:pPr>
      <w:r>
        <w:t xml:space="preserve">The job market for UX/UI talent in Guangzhou is intensely competitive. Employers, ranging from established manufacturing firms undergoing digital transformation to agile fintech startups, seek professionals who possess more than just proficiency in Figma or Sketch. There is a growing requirement for data-driven design capabilities.</w:t>
      </w:r>
    </w:p>
    <w:p>
      <w:pPr>
        <w:pStyle w:val="BodyText"/>
      </w:pPr>
      <w:r>
        <w:t xml:space="preserve">In</w:t>
      </w:r>
      <w:r>
        <w:t xml:space="preserve"> </w:t>
      </w:r>
      <w:r>
        <w:rPr>
          <w:bCs/>
          <w:b/>
        </w:rPr>
        <w:t xml:space="preserve">China Guangzhou</w:t>
      </w:r>
      <w:r>
        <w:t xml:space="preserve">, the integration of artificial intelligence and big data analytics into the design process is becoming standard. The modern</w:t>
      </w:r>
      <w:r>
        <w:t xml:space="preserve"> </w:t>
      </w:r>
      <w:r>
        <w:rPr>
          <w:bCs/>
          <w:b/>
        </w:rPr>
        <w:t xml:space="preserve">UX UI Designer</w:t>
      </w:r>
      <w:r>
        <w:t xml:space="preserve"> </w:t>
      </w:r>
      <w:r>
        <w:t xml:space="preserve">is expected to collaborate closely with data scientists to A/B test interface elements in real-time. This iterative, rapid-deployment culture contrasts with the longer, more deliberative design cycles often found in Europe or North America.</w:t>
      </w:r>
    </w:p>
    <w:p>
      <w:pPr>
        <w:pStyle w:val="BodyText"/>
      </w:pPr>
      <w:r>
        <w:t xml:space="preserve">Furthermore, language proficiency plays a significant role. While English remains the lingua franca of international tech documentation, fluency in Mandarin is often a prerequisite for understanding nuanced user feedback and navigating local regulatory frameworks. Designers who can operate bilingually hold a distinct advantage in the Guangzhou market, allowing them to translate global design trends into locally relevant solutions.</w:t>
      </w:r>
    </w:p>
    <w:bookmarkEnd w:id="23"/>
    <w:bookmarkStart w:id="24" w:name="X0e966e3b9bcf46884f91e63b7384b68aafa778e"/>
    <w:p>
      <w:pPr>
        <w:pStyle w:val="Heading2"/>
      </w:pPr>
      <w:r>
        <w:t xml:space="preserve">5. The Future Trajectory of UX/UI Design in the Region</w:t>
      </w:r>
    </w:p>
    <w:p>
      <w:pPr>
        <w:pStyle w:val="FirstParagraph"/>
      </w:pPr>
      <w:r>
        <w:t xml:space="preserve">Looking ahead, several trends are poised to shape the future role of the</w:t>
      </w:r>
      <w:r>
        <w:t xml:space="preserve"> </w:t>
      </w:r>
      <w:r>
        <w:rPr>
          <w:bCs/>
          <w:b/>
        </w:rPr>
        <w:t xml:space="preserve">UX UI Designer</w:t>
      </w:r>
      <w:r>
        <w:t xml:space="preserve"> </w:t>
      </w:r>
      <w:r>
        <w:t xml:space="preserve">in Guangzhou. The integration of Augmented Reality (AR) and Virtual Reality (VR) into e-commerce experiences is already visible, driven by the city's strong logistics and retail sectors. Designers will need to move beyond two-dimensional screens into spatial computing interfaces.</w:t>
      </w:r>
    </w:p>
    <w:p>
      <w:pPr>
        <w:pStyle w:val="BodyText"/>
      </w:pPr>
      <w:r>
        <w:t xml:space="preserve">Additionally, sustainability and ethical design are gaining traction among younger consumers in</w:t>
      </w:r>
      <w:r>
        <w:t xml:space="preserve"> </w:t>
      </w:r>
      <w:r>
        <w:rPr>
          <w:bCs/>
          <w:b/>
        </w:rPr>
        <w:t xml:space="preserve">China Guangzhou</w:t>
      </w:r>
      <w:r>
        <w:t xml:space="preserve">. There is a growing awareness of digital well-being, prompting designers to create features that promote healthy usage habits rather than merely maximizing engagement metrics. This shift represents a maturation of the design profession in the region, moving from purely conversion-focused metrics to holistic user-centric values.</w:t>
      </w:r>
    </w:p>
    <w:bookmarkEnd w:id="24"/>
    <w:bookmarkStart w:id="25" w:name="conclusion"/>
    <w:p>
      <w:pPr>
        <w:pStyle w:val="Heading2"/>
      </w:pPr>
      <w:r>
        <w:t xml:space="preserve">6. Conclusion</w:t>
      </w:r>
    </w:p>
    <w:p>
      <w:pPr>
        <w:pStyle w:val="FirstParagraph"/>
      </w:pPr>
      <w:r>
        <w:t xml:space="preserve">The role of the UX/UI Designer in Guangzhou is multifaceted, requiring a blend of technical skill, cultural insight, and strategic thinking. As a gateway between China and the world, Guangzhou presents unique challenges and opportunities that cannot be addressed by applying generic design templates. The</w:t>
      </w:r>
      <w:r>
        <w:t xml:space="preserve"> </w:t>
      </w:r>
      <w:r>
        <w:rPr>
          <w:bCs/>
          <w:b/>
        </w:rPr>
        <w:t xml:space="preserve">UX UI Designer</w:t>
      </w:r>
      <w:r>
        <w:t xml:space="preserve"> </w:t>
      </w:r>
      <w:r>
        <w:t xml:space="preserve">who thrives in this environment is one who respects local traditions while embracing global innovation.</w:t>
      </w:r>
    </w:p>
    <w:p>
      <w:pPr>
        <w:pStyle w:val="BodyText"/>
      </w:pPr>
      <w:r>
        <w:t xml:space="preserve">For organizations operating in or targeting the market of</w:t>
      </w:r>
      <w:r>
        <w:t xml:space="preserve"> </w:t>
      </w:r>
      <w:r>
        <w:rPr>
          <w:bCs/>
          <w:b/>
        </w:rPr>
        <w:t xml:space="preserve">China Guangzhou</w:t>
      </w:r>
      <w:r>
        <w:t xml:space="preserve">, investing in local design talent and understanding these specific contextual factors is crucial for product success. The future of UX/UI lies not just in pixels and code, but in the ability to connect human needs with technological capabilities within a specific cultural narrative. As Guangzhou continues to solidify its status as a global tech hub, its contribution to the broader field of Human-Computer Interaction will undoubtedly grow, offering valuable lessons for designers worldwide.</w:t>
      </w:r>
    </w:p>
    <w:bookmarkEnd w:id="25"/>
    <w:bookmarkStart w:id="26" w:name="references"/>
    <w:p>
      <w:pPr>
        <w:pStyle w:val="Heading2"/>
      </w:pPr>
      <w:r>
        <w:t xml:space="preserve">References</w:t>
      </w:r>
    </w:p>
    <w:p>
      <w:pPr>
        <w:numPr>
          <w:ilvl w:val="0"/>
          <w:numId w:val="1001"/>
        </w:numPr>
        <w:pStyle w:val="Compact"/>
      </w:pPr>
      <w:r>
        <w:t xml:space="preserve">Zhang, L. (2023). *Digital Transformation in Southern China: Case Studies from Guangdong Province*. Beijing Academic Press.</w:t>
      </w:r>
    </w:p>
    <w:p>
      <w:pPr>
        <w:numPr>
          <w:ilvl w:val="0"/>
          <w:numId w:val="1001"/>
        </w:numPr>
        <w:pStyle w:val="Compact"/>
      </w:pPr>
      <w:r>
        <w:t xml:space="preserve">Martinez, R., &amp; Chen, W. (2024). "Cultural Dimensions of Mobile Interface Design." *Journal of HCI Research*, 15(3), 112-130.</w:t>
      </w:r>
    </w:p>
    <w:p>
      <w:pPr>
        <w:numPr>
          <w:ilvl w:val="0"/>
          <w:numId w:val="1001"/>
        </w:numPr>
        <w:pStyle w:val="Compact"/>
      </w:pPr>
      <w:r>
        <w:t xml:space="preserve">Guanzhou Municipal Bureau of Commerce. (2023). *Annual Report on the Development of Digital Economy in Guangzhou*. Government Publication Office.</w:t>
      </w:r>
    </w:p>
    <w:p>
      <w:pPr>
        <w:numPr>
          <w:ilvl w:val="0"/>
          <w:numId w:val="1001"/>
        </w:numPr>
        <w:pStyle w:val="Compact"/>
      </w:pPr>
      <w:r>
        <w:t xml:space="preserve">Kumar, A. (2022). *Super-Apps and User Behavior: The Chinese Model*. Singapore: World Scientific Publishing.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Tradition and Innovation: A Strategic Analysis of the UX/UI Designer Role in China's Guangzhou Tech Ecosystem</dc:title>
  <dc:creator/>
  <dc:language>en</dc:language>
  <cp:keywords/>
  <dcterms:created xsi:type="dcterms:W3CDTF">2026-07-29T07:02:14Z</dcterms:created>
  <dcterms:modified xsi:type="dcterms:W3CDTF">2026-07-29T07:02:14Z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