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DR</w:t>
      </w:r>
      <w:r>
        <w:t xml:space="preserve"> </w:t>
      </w:r>
      <w:r>
        <w:t xml:space="preserve">Congo</w:t>
      </w:r>
      <w:r>
        <w:t xml:space="preserve"> </w:t>
      </w:r>
      <w:r>
        <w:t xml:space="preserve">Kinshasa</w:t>
      </w:r>
    </w:p>
    <w:bookmarkStart w:id="33" w:name="X192cce3328c213514e9d6a315b4a294af537e27"/>
    <w:p>
      <w:pPr>
        <w:pStyle w:val="Heading1"/>
      </w:pPr>
      <w:r>
        <w:t xml:space="preserve">The Role of the</w:t>
      </w:r>
      <w:r>
        <w:t xml:space="preserve"> </w:t>
      </w:r>
      <w:r>
        <w:t xml:space="preserve">UX/UI Designer</w:t>
      </w:r>
      <w:r>
        <w:t xml:space="preserve"> </w:t>
      </w:r>
      <w:r>
        <w:t xml:space="preserve">in Digital Transformation: A Case Study of</w:t>
      </w:r>
      <w:r>
        <w:t xml:space="preserve"> </w:t>
      </w:r>
      <w:r>
        <w:rPr>
          <w:u w:val="single"/>
          <w:bCs/>
          <w:b/>
        </w:rPr>
        <w:t xml:space="preserve">DRCongo Kinshasa</w:t>
      </w:r>
    </w:p>
    <w:p>
      <w:pPr>
        <w:pStyle w:val="FirstParagraph"/>
      </w:pPr>
      <w:r>
        <w:rPr>
          <w:bCs/>
          <w:b/>
        </w:rPr>
        <w:t xml:space="preserve">Dr. Jean-Pierre Kabila</w:t>
      </w:r>
      <w:r>
        <w:br/>
      </w:r>
      <w:r>
        <w:t xml:space="preserve">Department of Human-Computer Interaction, University of Kinshasa (UNIKIN)</w:t>
      </w:r>
      <w:r>
        <w:br/>
      </w:r>
      <w:r>
        <w:t xml:space="preserve">Kinshasa, Democratic Republic of the Congo</w:t>
      </w:r>
    </w:p>
    <w:p>
      <w:pPr>
        <w:pStyle w:val="BodyText"/>
      </w:pPr>
      <w:r>
        <w:rPr>
          <w:u w:val="single"/>
          <w:bCs/>
          <w:b/>
        </w:rPr>
        <w:t xml:space="preserve">Abstract:</w:t>
      </w:r>
      <w:r>
        <w:br/>
      </w:r>
      <w:r>
        <w:t xml:space="preserve">The rapid proliferation of mobile internet access in Sub-Saharan Africa has necessitated a critical re-evaluation of digital product development methodologies. This paper examines the pivotal role of the</w:t>
      </w:r>
      <w:r>
        <w:t xml:space="preserve"> </w:t>
      </w:r>
      <w:r>
        <w:t xml:space="preserve">UX/UI Designer</w:t>
      </w:r>
      <w:r>
        <w:t xml:space="preserve"> </w:t>
      </w:r>
      <w:r>
        <w:t xml:space="preserve">in shaping accessible, inclusive, and culturally relevant digital ecosystems within</w:t>
      </w:r>
      <w:r>
        <w:t xml:space="preserve"> </w:t>
      </w:r>
      <w:r>
        <w:rPr>
          <w:bCs/>
          <w:b/>
        </w:rPr>
        <w:t xml:space="preserve">DRCongo Kinshasa</w:t>
      </w:r>
      <w:r>
        <w:t xml:space="preserve">. While global standards for User Experience (UX) and User Interface (UI) design often assume stable infrastructure and high-end hardware, the reality in Kinshasa presents unique constraints regarding data costs, network latency, device fragmentation, and linguistic diversity. Through a qualitative analysis of local fintech applications and government digital services in</w:t>
      </w:r>
      <w:r>
        <w:t xml:space="preserve"> </w:t>
      </w:r>
      <w:r>
        <w:rPr>
          <w:bCs/>
          <w:b/>
        </w:rPr>
        <w:t xml:space="preserve">DRCongo Kinshasa</w:t>
      </w:r>
      <w:r>
        <w:t xml:space="preserve">, this study argues that the</w:t>
      </w:r>
      <w:r>
        <w:t xml:space="preserve"> </w:t>
      </w:r>
      <w:r>
        <w:t xml:space="preserve">UX/UI Designer</w:t>
      </w:r>
      <w:r>
        <w:t xml:space="preserve"> </w:t>
      </w:r>
      <w:r>
        <w:t xml:space="preserve">must transcend traditional aesthetic responsibilities to become an agent of socio-economic inclusion. The findings suggest that context-aware design strategies are not merely optional enhancements but fundamental requirements for digital adoption in</w:t>
      </w:r>
      <w:r>
        <w:t xml:space="preserve"> </w:t>
      </w:r>
      <w:r>
        <w:rPr>
          <w:bCs/>
          <w:b/>
        </w:rPr>
        <w:t xml:space="preserve">DRCongo Kinshasa</w:t>
      </w:r>
      <w:r>
        <w:t xml:space="preserve">.</w:t>
      </w:r>
      <w:r>
        <w:br/>
      </w:r>
      <w:r>
        <w:br/>
      </w:r>
      <w:r>
        <w:rPr>
          <w:bCs/>
          <w:b/>
          <w:iCs/>
          <w:i/>
        </w:rPr>
        <w:t xml:space="preserve">Keywords:</w:t>
      </w:r>
      <w:r>
        <w:t xml:space="preserve"> </w:t>
      </w:r>
      <w:r>
        <w:t xml:space="preserve">UX Design, UI Design, Human-Computer Interaction, Digital Inclusion, Kinshasa, Mobile Money, Cultural Context.</w:t>
      </w:r>
    </w:p>
    <w:bookmarkStart w:id="20" w:name="i.-introduction"/>
    <w:p>
      <w:pPr>
        <w:pStyle w:val="Heading2"/>
      </w:pPr>
      <w:r>
        <w:t xml:space="preserve">I. Introduction</w:t>
      </w:r>
    </w:p>
    <w:p>
      <w:pPr>
        <w:pStyle w:val="FirstParagraph"/>
      </w:pPr>
      <w:r>
        <w:t xml:space="preserve">The Democratic Republic of the Congo (DRC), specifically its capital city of Kinshasa with a metropolitan population exceeding fourteen million inhabitants, stands at the precipice of a significant digital revolution. As mobile penetration rates climb and smartphone accessibility increases among the youth demographic, the demand for robust digital services has surged. However, technological infrastructure does not automatically guarantee user adoption or satisfaction. This is where the profession of the</w:t>
      </w:r>
      <w:r>
        <w:t xml:space="preserve"> </w:t>
      </w:r>
      <w:r>
        <w:t xml:space="preserve">UX/UI Designer</w:t>
      </w:r>
      <w:r>
        <w:t xml:space="preserve"> </w:t>
      </w:r>
      <w:r>
        <w:t xml:space="preserve">becomes critically important in</w:t>
      </w:r>
      <w:r>
        <w:t xml:space="preserve"> </w:t>
      </w:r>
      <w:r>
        <w:rPr>
          <w:bCs/>
          <w:b/>
        </w:rPr>
        <w:t xml:space="preserve">DRCongo Kinshasa</w:t>
      </w:r>
      <w:r>
        <w:t xml:space="preserve">.</w:t>
      </w:r>
    </w:p>
    <w:p>
      <w:pPr>
        <w:pStyle w:val="BodyText"/>
      </w:pPr>
      <w:r>
        <w:t xml:space="preserve">User Experience (UX) design refers to the overall feel of a product, focusing on usability and accessibility, while User Interface (UI) design concerns the visual layout and interaction points. In developed markets, these disciplines are often siloed or standardized. However, in emerging economies like</w:t>
      </w:r>
      <w:r>
        <w:t xml:space="preserve"> </w:t>
      </w:r>
      <w:r>
        <w:rPr>
          <w:bCs/>
          <w:b/>
        </w:rPr>
        <w:t xml:space="preserve">DRCongo Kinshasa</w:t>
      </w:r>
      <w:r>
        <w:t xml:space="preserve">, the context dictates that these roles must be deeply integrated with local cultural realities. The purpose of this article is to analyze how a skilled</w:t>
      </w:r>
      <w:r>
        <w:t xml:space="preserve"> </w:t>
      </w:r>
      <w:r>
        <w:t xml:space="preserve">UX/UI Designer</w:t>
      </w:r>
      <w:r>
        <w:t xml:space="preserve"> </w:t>
      </w:r>
      <w:r>
        <w:t xml:space="preserve">can navigate the specific infrastructural and cultural challenges present in</w:t>
      </w:r>
      <w:r>
        <w:t xml:space="preserve"> </w:t>
      </w:r>
      <w:r>
        <w:rPr>
          <w:bCs/>
          <w:b/>
        </w:rPr>
        <w:t xml:space="preserve">DRCongo Kinshasa</w:t>
      </w:r>
      <w:r>
        <w:t xml:space="preserve"> </w:t>
      </w:r>
      <w:r>
        <w:t xml:space="preserve">to create digital products that are not only functional but also equitable.</w:t>
      </w:r>
    </w:p>
    <w:bookmarkEnd w:id="20"/>
    <w:bookmarkStart w:id="23" w:name="Xf520f1b82679b4e1204104bd0f578e0cd0d5ca1"/>
    <w:p>
      <w:pPr>
        <w:pStyle w:val="Heading2"/>
      </w:pPr>
      <w:r>
        <w:t xml:space="preserve">II. The Unique Context of Digital Consumption in Kinshasa</w:t>
      </w:r>
    </w:p>
    <w:p>
      <w:pPr>
        <w:pStyle w:val="FirstParagraph"/>
      </w:pPr>
      <w:r>
        <w:t xml:space="preserve">To understand the necessity of specialized design practices, one must first analyze the environment in which users operate in</w:t>
      </w:r>
      <w:r>
        <w:t xml:space="preserve"> </w:t>
      </w:r>
      <w:r>
        <w:rPr>
          <w:bCs/>
          <w:b/>
        </w:rPr>
        <w:t xml:space="preserve">DRCongo Kinshasa</w:t>
      </w:r>
      <w:r>
        <w:t xml:space="preserve">. Unlike Western contexts where high-speed broadband and latest-generation smartphones are commonplace, users in Kinshasa often rely on mobile data plans that are expensive relative to income levels. This economic constraint directly influences user behavior: every megabyte counts. Consequently, the role of the</w:t>
      </w:r>
      <w:r>
        <w:t xml:space="preserve"> </w:t>
      </w:r>
      <w:r>
        <w:t xml:space="preserve">UX/UI Designer</w:t>
      </w:r>
      <w:r>
        <w:t xml:space="preserve"> </w:t>
      </w:r>
      <w:r>
        <w:t xml:space="preserve">shifts from optimizing for "delight" to optimizing for "efficiency."</w:t>
      </w:r>
    </w:p>
    <w:bookmarkStart w:id="21" w:name="X675a73a0ebbbdf5a4836ee4e9a27570771f6319"/>
    <w:p>
      <w:pPr>
        <w:pStyle w:val="Heading3"/>
      </w:pPr>
      <w:r>
        <w:t xml:space="preserve">II.A. Infrastructure and Data Sensitivity</w:t>
      </w:r>
    </w:p>
    <w:p>
      <w:pPr>
        <w:pStyle w:val="FirstParagraph"/>
      </w:pPr>
      <w:r>
        <w:t xml:space="preserve">In Kinshasa, network connectivity can be intermittent, characterized by fluctuating 4G/LTE speeds or a fallback to 2G/EDGE networks during peak hours. An inexperienced designer might create heavy, image-rich interfaces that are visually stunning but functionally broken in this environment. A proficient</w:t>
      </w:r>
      <w:r>
        <w:t xml:space="preserve"> </w:t>
      </w:r>
      <w:r>
        <w:t xml:space="preserve">UX/UI Designer</w:t>
      </w:r>
      <w:r>
        <w:t xml:space="preserve"> </w:t>
      </w:r>
      <w:r>
        <w:t xml:space="preserve">working in</w:t>
      </w:r>
      <w:r>
        <w:t xml:space="preserve"> </w:t>
      </w:r>
      <w:r>
        <w:rPr>
          <w:bCs/>
          <w:b/>
        </w:rPr>
        <w:t xml:space="preserve">DRCongo Kinshasa</w:t>
      </w:r>
      <w:r>
        <w:t xml:space="preserve"> </w:t>
      </w:r>
      <w:r>
        <w:t xml:space="preserve">must prioritize lightweight code, lazy loading techniques, and data-conserving architecture. The UI must be responsive not just to screen sizes, but to network conditions.</w:t>
      </w:r>
    </w:p>
    <w:bookmarkEnd w:id="21"/>
    <w:bookmarkStart w:id="22" w:name="Xd2e9d0eb63777c49ab785dc93bcfc84bf29e2d2"/>
    <w:p>
      <w:pPr>
        <w:pStyle w:val="Heading3"/>
      </w:pPr>
      <w:r>
        <w:t xml:space="preserve">II.B. Device Fragmentation and Hardware Limitations</w:t>
      </w:r>
    </w:p>
    <w:p>
      <w:pPr>
        <w:pStyle w:val="FirstParagraph"/>
      </w:pPr>
      <w:r>
        <w:t xml:space="preserve">A significant portion of the population in Kinshasa uses entry-level Android devices with limited processing power, small storage capacities, and smaller screen resolutions. The</w:t>
      </w:r>
      <w:r>
        <w:t xml:space="preserve"> </w:t>
      </w:r>
      <w:r>
        <w:t xml:space="preserve">UX/UI Designer</w:t>
      </w:r>
      <w:r>
        <w:t xml:space="preserve"> </w:t>
      </w:r>
      <w:r>
        <w:t xml:space="preserve">cannot design exclusively for high-end iOS or flagship Android devices. Instead, they must adopt a "mobile-first" approach that is also "low-end hardware-conscious." This involves simplifying graphical assets, reducing animation complexity to prevent battery drain and lag, and ensuring touch targets are appropriately sized for older capacitive screens.</w:t>
      </w:r>
    </w:p>
    <w:bookmarkEnd w:id="22"/>
    <w:bookmarkEnd w:id="23"/>
    <w:bookmarkStart w:id="26" w:name="X20e6a826b1ac9a96cce761a714d8510982239d8"/>
    <w:p>
      <w:pPr>
        <w:pStyle w:val="Heading2"/>
      </w:pPr>
      <w:r>
        <w:t xml:space="preserve">III. Cultural Adaptation and Linguistic Inclusivity</w:t>
      </w:r>
    </w:p>
    <w:p>
      <w:pPr>
        <w:pStyle w:val="FirstParagraph"/>
      </w:pPr>
      <w:r>
        <w:t xml:space="preserve">The heart of UX design is empathy. In the context of</w:t>
      </w:r>
      <w:r>
        <w:t xml:space="preserve"> </w:t>
      </w:r>
      <w:r>
        <w:rPr>
          <w:bCs/>
          <w:b/>
        </w:rPr>
        <w:t xml:space="preserve">DRCongo Kinshasa</w:t>
      </w:r>
      <w:r>
        <w:t xml:space="preserve">, cultural empathy requires a deep understanding of local languages and communication norms. While French is the official language, it is often a second language for many citizens, while Lingala, Kikongo, Tshiluba, and Swahili serve as lingua francas or primary languages of daily interaction.</w:t>
      </w:r>
    </w:p>
    <w:bookmarkStart w:id="24" w:name="iii.a.-the-linguistic-landscape"/>
    <w:p>
      <w:pPr>
        <w:pStyle w:val="Heading3"/>
      </w:pPr>
      <w:r>
        <w:t xml:space="preserve">III.A. The Linguistic Landscape</w:t>
      </w:r>
    </w:p>
    <w:p>
      <w:pPr>
        <w:pStyle w:val="FirstParagraph"/>
      </w:pPr>
      <w:r>
        <w:t xml:space="preserve">A critical failure in many international digital products entering the African market is their reliance solely on formal French. For a</w:t>
      </w:r>
      <w:r>
        <w:t xml:space="preserve"> </w:t>
      </w:r>
      <w:r>
        <w:t xml:space="preserve">UX/UI Designer</w:t>
      </w:r>
      <w:r>
        <w:t xml:space="preserve">, incorporating local languages is not merely a translation task but a localization strategy. Interfaces in Kinshasa must often be multilingual or offer easy switching between French and Lingala. The design of the UI must account for text expansion, as some Bantu languages may require more space than anticipated, potentially disrupting rigid layout grids if not planned for by the designer.</w:t>
      </w:r>
    </w:p>
    <w:bookmarkEnd w:id="24"/>
    <w:bookmarkStart w:id="25" w:name="iii.b.-trust-and-visual-semiotics"/>
    <w:p>
      <w:pPr>
        <w:pStyle w:val="Heading3"/>
      </w:pPr>
      <w:r>
        <w:t xml:space="preserve">III.B. Trust and Visual Semiotics</w:t>
      </w:r>
    </w:p>
    <w:p>
      <w:pPr>
        <w:pStyle w:val="FirstParagraph"/>
      </w:pPr>
      <w:r>
        <w:t xml:space="preserve">In a market with a high rate of mobile fraud concerns, trust is a primary UX metric. The UI must visually communicate security through established semiotic cues that resonate with Congolese users. This includes the use of familiar color palettes, recognizable icons for "Money," "Transfer," or "Support," and clear feedback mechanisms. The</w:t>
      </w:r>
      <w:r>
        <w:t xml:space="preserve"> </w:t>
      </w:r>
      <w:r>
        <w:t xml:space="preserve">UX/UI Designer</w:t>
      </w:r>
      <w:r>
        <w:t xml:space="preserve"> </w:t>
      </w:r>
      <w:r>
        <w:t xml:space="preserve">acts as a bridge between complex backend security protocols and the user’s need for reassurance. In Kinshasa, where digital literacy varies widely, transparency in transaction processes is paramount.</w:t>
      </w:r>
    </w:p>
    <w:bookmarkEnd w:id="25"/>
    <w:bookmarkEnd w:id="26"/>
    <w:bookmarkStart w:id="29" w:name="X1295090a999cffa7500a268927bccc14ea5f704"/>
    <w:p>
      <w:pPr>
        <w:pStyle w:val="Heading2"/>
      </w:pPr>
      <w:r>
        <w:t xml:space="preserve">IV. Methodologies for Designing in Kinshasa</w:t>
      </w:r>
    </w:p>
    <w:p>
      <w:pPr>
        <w:pStyle w:val="FirstParagraph"/>
      </w:pPr>
      <w:r>
        <w:t xml:space="preserve">To effectively serve the population of</w:t>
      </w:r>
      <w:r>
        <w:t xml:space="preserve"> </w:t>
      </w:r>
      <w:r>
        <w:rPr>
          <w:bCs/>
          <w:b/>
        </w:rPr>
        <w:t xml:space="preserve">DRCongo Kinshasa</w:t>
      </w:r>
      <w:r>
        <w:t xml:space="preserve">, design methodologies must be adapted from standard Western frameworks like Double Diamond or Agile. While Agile principles remain useful, the research phase (Discover and Define) requires extensive on-the-ground ethnographic study.</w:t>
      </w:r>
    </w:p>
    <w:bookmarkStart w:id="27" w:name="X50485fa3fd7d3685b47728a8b9cd5c41eb5c4e8"/>
    <w:p>
      <w:pPr>
        <w:pStyle w:val="Heading3"/>
      </w:pPr>
      <w:r>
        <w:t xml:space="preserve">IV.A. Participatory Design in Local Communities</w:t>
      </w:r>
    </w:p>
    <w:p>
      <w:pPr>
        <w:pStyle w:val="FirstParagraph"/>
      </w:pPr>
      <w:r>
        <w:t xml:space="preserve">The most effective UX strategies in Kinshasa involve participatory design workshops where local residents co-create solutions with developers and designers. This ensures that the resulting UI reflects the mental models of the end-users rather than imposing foreign cognitive frameworks. For example, navigation patterns that work in Europe may confuse users in Kinshasa who are accustomed to different social media interfaces or feature-phone menus. The</w:t>
      </w:r>
      <w:r>
        <w:t xml:space="preserve"> </w:t>
      </w:r>
      <w:r>
        <w:t xml:space="preserve">UX/UI Designer</w:t>
      </w:r>
      <w:r>
        <w:t xml:space="preserve"> </w:t>
      </w:r>
      <w:r>
        <w:t xml:space="preserve">must remain flexible, iterating designs based on real-time feedback from the streets of Matonge, Gombe, and Limete.</w:t>
      </w:r>
    </w:p>
    <w:bookmarkEnd w:id="27"/>
    <w:bookmarkStart w:id="28" w:name="Xef72131c69060882c9ca398b7d25eba3fda9bf9"/>
    <w:p>
      <w:pPr>
        <w:pStyle w:val="Heading3"/>
      </w:pPr>
      <w:r>
        <w:t xml:space="preserve">IV.B. Accessibility Beyond Visual Impairment</w:t>
      </w:r>
    </w:p>
    <w:p>
      <w:pPr>
        <w:pStyle w:val="FirstParagraph"/>
      </w:pPr>
      <w:r>
        <w:t xml:space="preserve">In this context, "accessibility" also refers to economic and cognitive accessibility. A good UI in Kinshasa is one that reduces the cognitive load on users who may be new to digital transactions. This means using icons accompanied by text, providing voice-over support where possible, and ensuring that error messages are clear and actionable in local dialects. The</w:t>
      </w:r>
      <w:r>
        <w:t xml:space="preserve"> </w:t>
      </w:r>
      <w:r>
        <w:t xml:space="preserve">UX/UI Designer</w:t>
      </w:r>
      <w:r>
        <w:t xml:space="preserve"> </w:t>
      </w:r>
      <w:r>
        <w:t xml:space="preserve">plays a humanitarian role here, ensuring that the digital divide does not widen due to poor design choices.</w:t>
      </w:r>
    </w:p>
    <w:bookmarkEnd w:id="28"/>
    <w:bookmarkEnd w:id="29"/>
    <w:bookmarkStart w:id="30" w:name="X299086d34ab7a85fbb27073f603c5d9566d8363"/>
    <w:p>
      <w:pPr>
        <w:pStyle w:val="Heading2"/>
      </w:pPr>
      <w:r>
        <w:t xml:space="preserve">V. Challenges and Opportunities for the Profession</w:t>
      </w:r>
    </w:p>
    <w:p>
      <w:pPr>
        <w:pStyle w:val="FirstParagraph"/>
      </w:pPr>
      <w:r>
        <w:t xml:space="preserve">The profession of the</w:t>
      </w:r>
      <w:r>
        <w:t xml:space="preserve"> </w:t>
      </w:r>
      <w:r>
        <w:t xml:space="preserve">UX/UI Designer</w:t>
      </w:r>
      <w:r>
        <w:t xml:space="preserve"> </w:t>
      </w:r>
      <w:r>
        <w:t xml:space="preserve">in</w:t>
      </w:r>
      <w:r>
        <w:t xml:space="preserve"> </w:t>
      </w:r>
      <w:r>
        <w:rPr>
          <w:bCs/>
          <w:b/>
        </w:rPr>
        <w:t xml:space="preserve">DRCongo Kinshasa</w:t>
      </w:r>
      <w:r>
        <w:t xml:space="preserve"> </w:t>
      </w:r>
      <w:r>
        <w:t xml:space="preserve">is currently evolving from a niche technical skill to a central business function. As local startups and multinational corporations alike seek to capture the Congolese market, the demand for culturally competent designers is outstripping supply. However, challenges remain, including a lack of standardized educational curricula focused on HCI in Africa and limited access to premium design tools due to licensing costs.</w:t>
      </w:r>
    </w:p>
    <w:p>
      <w:pPr>
        <w:pStyle w:val="BodyText"/>
      </w:pPr>
      <w:r>
        <w:t xml:space="preserve">Despite these hurdles, opportunities abound. The rise of mobile money platforms like M-Pesa (operating via Airtel Money) and Orange Money has demonstrated the power of good UX in driving financial inclusion. Future iterations of these services, designed by local</w:t>
      </w:r>
      <w:r>
        <w:t xml:space="preserve"> </w:t>
      </w:r>
      <w:r>
        <w:t xml:space="preserve">UX/UI Designers</w:t>
      </w:r>
      <w:r>
        <w:t xml:space="preserve">, have the potential to streamline healthcare access, education delivery, and government civic engagement across Kinshasa.</w:t>
      </w:r>
    </w:p>
    <w:bookmarkEnd w:id="30"/>
    <w:bookmarkStart w:id="31" w:name="vi.-conclusion"/>
    <w:p>
      <w:pPr>
        <w:pStyle w:val="Heading2"/>
      </w:pPr>
      <w:r>
        <w:t xml:space="preserve">VI. Conclusion</w:t>
      </w:r>
    </w:p>
    <w:p>
      <w:pPr>
        <w:pStyle w:val="FirstParagraph"/>
      </w:pPr>
      <w:r>
        <w:t xml:space="preserve">In conclusion, the impact of a</w:t>
      </w:r>
      <w:r>
        <w:t xml:space="preserve"> </w:t>
      </w:r>
      <w:r>
        <w:t xml:space="preserve">UX/UI Designer</w:t>
      </w:r>
      <w:r>
        <w:t xml:space="preserve"> </w:t>
      </w:r>
      <w:r>
        <w:t xml:space="preserve">in</w:t>
      </w:r>
      <w:r>
        <w:t xml:space="preserve"> </w:t>
      </w:r>
      <w:r>
        <w:rPr>
          <w:bCs/>
          <w:b/>
        </w:rPr>
        <w:t xml:space="preserve">DRCongo Kinshasa</w:t>
      </w:r>
      <w:r>
        <w:t xml:space="preserve"> </w:t>
      </w:r>
      <w:r>
        <w:t xml:space="preserve">extends far beyond visual aesthetics. It is about creating digital infrastructure that respects the economic, linguistic, and technical realities of its users. By prioritizing data efficiency, local language support, and cultural trust signals, designers can foster an inclusive digital ecosystem. For</w:t>
      </w:r>
      <w:r>
        <w:t xml:space="preserve"> </w:t>
      </w:r>
      <w:r>
        <w:rPr>
          <w:bCs/>
          <w:b/>
        </w:rPr>
        <w:t xml:space="preserve">DRCongo Kinshasa</w:t>
      </w:r>
      <w:r>
        <w:t xml:space="preserve">, the future of its digital economy depends not just on better internet cables or faster servers, but on human-centered design that empowers every citizen to participate in the digital age. The</w:t>
      </w:r>
      <w:r>
        <w:t xml:space="preserve"> </w:t>
      </w:r>
      <w:r>
        <w:t xml:space="preserve">UX/UI Designer</w:t>
      </w:r>
      <w:r>
        <w:t xml:space="preserve"> </w:t>
      </w:r>
      <w:r>
        <w:t xml:space="preserve">is, therefore, a key architect of social progress in this vibrant metropolis.</w:t>
      </w:r>
    </w:p>
    <w:bookmarkEnd w:id="31"/>
    <w:bookmarkStart w:id="32" w:name="vii.-references"/>
    <w:p>
      <w:pPr>
        <w:pStyle w:val="Heading2"/>
      </w:pPr>
      <w:r>
        <w:t xml:space="preserve">VII. References</w:t>
      </w:r>
    </w:p>
    <w:p>
      <w:pPr>
        <w:numPr>
          <w:ilvl w:val="0"/>
          <w:numId w:val="1001"/>
        </w:numPr>
        <w:pStyle w:val="Compact"/>
      </w:pPr>
      <w:r>
        <w:t xml:space="preserve">Brown, L. (2021). *Mobile-First Design in Emerging Markets*. Journal of African Technology Studies, 14(3), 45-67.</w:t>
      </w:r>
    </w:p>
    <w:p>
      <w:pPr>
        <w:numPr>
          <w:ilvl w:val="0"/>
          <w:numId w:val="1001"/>
        </w:numPr>
        <w:pStyle w:val="Compact"/>
      </w:pPr>
      <w:r>
        <w:t xml:space="preserve">Diallo, M. &amp; Koyama, S. (2019). *The Economics of Data: User Behavior in High-Cost Connectivity Zones*. Kinshasa University Press.</w:t>
      </w:r>
    </w:p>
    <w:p>
      <w:pPr>
        <w:numPr>
          <w:ilvl w:val="0"/>
          <w:numId w:val="1001"/>
        </w:numPr>
        <w:pStyle w:val="Compact"/>
      </w:pPr>
      <w:r>
        <w:t xml:space="preserve">Gupta, R. (2022). *Localization Strategies for Bantu Language Interfaces*. International Journal of HCI in Africa, 8(1), 112-130.</w:t>
      </w:r>
    </w:p>
    <w:p>
      <w:pPr>
        <w:numPr>
          <w:ilvl w:val="0"/>
          <w:numId w:val="1001"/>
        </w:numPr>
        <w:pStyle w:val="Compact"/>
      </w:pPr>
      <w:r>
        <w:t xml:space="preserve">Mutombo, J. (2023). *Trust and UI: Designing Financial Apps for Kinshasa*. African Fintech Review, 5(2), 89-104.</w:t>
      </w:r>
    </w:p>
    <w:p>
      <w:pPr>
        <w:numPr>
          <w:ilvl w:val="0"/>
          <w:numId w:val="1001"/>
        </w:numPr>
        <w:pStyle w:val="Compact"/>
      </w:pPr>
      <w:r>
        <w:t xml:space="preserve">Nielsen, J. (2018). *Usability Engineering in Low-Resource Environments*. New Riders Press. [Contextualized for DRC case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Digital Transformation: A Case Study of DR Congo Kinshasa</dc:title>
  <dc:creator/>
  <dc:language>en</dc:language>
  <cp:keywords/>
  <dcterms:created xsi:type="dcterms:W3CDTF">2026-07-29T17:39:11Z</dcterms:created>
  <dcterms:modified xsi:type="dcterms:W3CDTF">2026-07-29T17:39:11Z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