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Digital</w:t>
      </w:r>
      <w:r>
        <w:t xml:space="preserve"> </w:t>
      </w:r>
      <w:r>
        <w:t xml:space="preserve">Aesthetics</w:t>
      </w:r>
      <w:r>
        <w:t xml:space="preserve"> </w:t>
      </w:r>
      <w:r>
        <w:t xml:space="preserve">and</w:t>
      </w:r>
      <w:r>
        <w:t xml:space="preserve"> </w:t>
      </w:r>
      <w:r>
        <w:t xml:space="preserve">User</w:t>
      </w:r>
      <w:r>
        <w:t xml:space="preserve"> </w:t>
      </w:r>
      <w:r>
        <w:t xml:space="preserve">Experience</w:t>
      </w:r>
      <w:r>
        <w:t xml:space="preserve"> </w:t>
      </w:r>
      <w:r>
        <w:t xml:space="preserve">in</w:t>
      </w:r>
      <w:r>
        <w:t xml:space="preserve"> </w:t>
      </w:r>
      <w:r>
        <w:t xml:space="preserve">Egypt:</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UX/UI</w:t>
      </w:r>
      <w:r>
        <w:t xml:space="preserve"> </w:t>
      </w:r>
      <w:r>
        <w:t xml:space="preserve">Designers</w:t>
      </w:r>
      <w:r>
        <w:t xml:space="preserve"> </w:t>
      </w:r>
      <w:r>
        <w:t xml:space="preserve">in</w:t>
      </w:r>
      <w:r>
        <w:t xml:space="preserve"> </w:t>
      </w:r>
      <w:r>
        <w:t xml:space="preserve">Cairo</w:t>
      </w:r>
    </w:p>
    <w:bookmarkStart w:id="29" w:name="X48ca208744ef728e67c80021802d298addb2b33"/>
    <w:p>
      <w:pPr>
        <w:pStyle w:val="Heading1"/>
      </w:pPr>
      <w:r>
        <w:t xml:space="preserve">The Evolution of Digital Aesthetics and User Experience in Egypt:</w:t>
      </w:r>
      <w:r>
        <w:br/>
      </w:r>
      <w:r>
        <w:t xml:space="preserve">A Case Study for UX/UI Designers in Cairo</w:t>
      </w:r>
    </w:p>
    <w:p>
      <w:pPr>
        <w:pStyle w:val="FirstParagraph"/>
      </w:pPr>
      <w:r>
        <w:rPr>
          <w:bCs/>
          <w:b/>
        </w:rPr>
        <w:t xml:space="preserve">Author:</w:t>
      </w:r>
      <w:r>
        <w:t xml:space="preserve"> </w:t>
      </w:r>
      <w:r>
        <w:t xml:space="preserve">Ahmed Hassan</w:t>
      </w:r>
      <w:r>
        <w:br/>
      </w:r>
      <w:r>
        <w:rPr>
          <w:bCs/>
          <w:b/>
        </w:rPr>
        <w:t xml:space="preserve">Affiliation:</w:t>
      </w:r>
      <w:r>
        <w:t xml:space="preserve"> </w:t>
      </w:r>
      <w:r>
        <w:t xml:space="preserve">Faculty of Computers and Artificial Intelligence, Cairo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The digital landscape in Egypt has undergone a radical transformation over the past decade, driven by increased internet penetration and a youthful demographic. This paper explores the specific challenges and opportunities faced by UX/UI designers operating within Cairo, Egypt's bustling capital. By analyzing local user behaviors, cultural nuances in interface design, and the socio-economic factors influencing digital adoption in Egypt Cairo, this study proposes a framework for culturally responsive design. The findings suggest that while global UX standards are important contextually relevant adaptations are necessary to ensure accessibility and engagement in the Egyptian market.</w:t>
      </w:r>
    </w:p>
    <w:bookmarkEnd w:id="20"/>
    <w:bookmarkStart w:id="21" w:name="introduction"/>
    <w:p>
      <w:pPr>
        <w:pStyle w:val="Heading2"/>
      </w:pPr>
      <w:r>
        <w:t xml:space="preserve">1. Introduction</w:t>
      </w:r>
    </w:p>
    <w:p>
      <w:pPr>
        <w:pStyle w:val="FirstParagraph"/>
      </w:pPr>
      <w:r>
        <w:t xml:space="preserve">In the rapidly expanding digital economy of North Africa, Egypt stands as a pivotal hub for technological innovation. With a population exceeding 100 million and one of the highest rates of smartphone adoption in the Middle East, Cairo has emerged as a critical market for digital services. However, importing Western-centric User Experience (UX) and User Interface (UI) design principles directly into this context often leads to friction rather than flow. For any UX UI designer aiming to succeed in Egypt Cairo, understanding the local cultural fabric is not merely an aesthetic choice but a functional necessity.</w:t>
      </w:r>
    </w:p>
    <w:p>
      <w:pPr>
        <w:pStyle w:val="BodyText"/>
      </w:pPr>
      <w:r>
        <w:t xml:space="preserve">This article argues that effective digital product design in Cairo requires a hybrid approach: adhering to international standards of usability while deeply integrating local linguistic, visual, and behavioral cues. The following sections examine the unique characteristics of the Egyptian user base and provide actionable insights for designers crafting solutions for this vibrant region.</w:t>
      </w:r>
    </w:p>
    <w:bookmarkEnd w:id="21"/>
    <w:bookmarkStart w:id="23" w:name="the-contextual-landscape-of-egypt-cairo"/>
    <w:p>
      <w:pPr>
        <w:pStyle w:val="Heading2"/>
      </w:pPr>
      <w:r>
        <w:t xml:space="preserve">2. The Contextual Landscape of Egypt Cairo</w:t>
      </w:r>
    </w:p>
    <w:p>
      <w:pPr>
        <w:pStyle w:val="FirstParagraph"/>
      </w:pPr>
      <w:r>
        <w:t xml:space="preserve">Cairo is a city of contrasts, where ancient history meets rapid modernization. The digital ecosystem here is characterized by high mobile-first usage, with many users accessing the internet primarily through smartphones due to the affordability and portability of data plans compared to desktop infrastructure. This "mobile-only" mentality significantly influences UI design priorities.</w:t>
      </w:r>
    </w:p>
    <w:bookmarkStart w:id="22" w:name="Xafff27c5c0ed6254a6c8aaf2b935b1d8bf08b98"/>
    <w:p>
      <w:pPr>
        <w:pStyle w:val="Heading3"/>
      </w:pPr>
      <w:r>
        <w:t xml:space="preserve">2.1 Linguistic Nuances and RTL Considerations</w:t>
      </w:r>
    </w:p>
    <w:p>
      <w:pPr>
        <w:pStyle w:val="FirstParagraph"/>
      </w:pPr>
      <w:r>
        <w:t xml:space="preserve">A primary consideration for any UX UI designer working in Egypt Cairo is the linguistic duality of the population while Arabic is the official language, English remains widely spoken in business and tech sectors. Consequently, many digital interfaces require bilingual support (Arabic and English). This presents a significant challenge regarding Right-to-Left (RTL) layout adaptations.</w:t>
      </w:r>
    </w:p>
    <w:p>
      <w:pPr>
        <w:pStyle w:val="BodyText"/>
      </w:pPr>
      <w:r>
        <w:t xml:space="preserve">Simple translation is insufficient. Designers must account for text expansion in Arabic, which often takes up 30-50% more space than its English equivalent. Furthermore, the aesthetic integration of Arabic calligraphy and typography into modern UI components requires careful attention to legibility at small screen sizes common in mobile devices used across Egypt.</w:t>
      </w:r>
    </w:p>
    <w:bookmarkEnd w:id="22"/>
    <w:bookmarkEnd w:id="23"/>
    <w:bookmarkStart w:id="24" w:name="X2946797203ef49366d08f10078c63d0a61750ab"/>
    <w:p>
      <w:pPr>
        <w:pStyle w:val="Heading2"/>
      </w:pPr>
      <w:r>
        <w:t xml:space="preserve">3. Cultural Factors Influencing UX Decisions</w:t>
      </w:r>
    </w:p>
    <w:p>
      <w:pPr>
        <w:pStyle w:val="FirstParagraph"/>
      </w:pPr>
      <w:r>
        <w:t xml:space="preserve">User experience is inherently subjective and shaped by cultural norms. In the context of Egypt Cairo, several distinct cultural factors impact how users interact with digital interfaces.</w:t>
      </w:r>
    </w:p>
    <w:p>
      <w:pPr>
        <w:numPr>
          <w:ilvl w:val="0"/>
          <w:numId w:val="1001"/>
        </w:numPr>
        <w:pStyle w:val="Compact"/>
      </w:pPr>
      <w:r>
        <w:rPr>
          <w:bCs/>
          <w:b/>
        </w:rPr>
        <w:t xml:space="preserve">Linguistic Informality:</w:t>
      </w:r>
      <w:r>
        <w:t xml:space="preserve"> </w:t>
      </w:r>
      <w:r>
        <w:t xml:space="preserve">The Egyptian Arabic dialect (Ammiya) is highly expressive and informal in daily communication, even when discussing serious matters. Successful UX copywriting in the region often benefits from a tone that balances professionalism with approachability, avoiding overly rigid or formal "bookish" Arabic unless strictly necessary for legal contexts.</w:t>
      </w:r>
    </w:p>
    <w:p>
      <w:pPr>
        <w:numPr>
          <w:ilvl w:val="0"/>
          <w:numId w:val="1001"/>
        </w:numPr>
        <w:pStyle w:val="Compact"/>
      </w:pPr>
      <w:r>
        <w:rPr>
          <w:bCs/>
          <w:b/>
        </w:rPr>
        <w:t xml:space="preserve">Trust and Social Proof:</w:t>
      </w:r>
      <w:r>
        <w:t xml:space="preserve"> </w:t>
      </w:r>
      <w:r>
        <w:t xml:space="preserve">Due to historical concerns regarding online fraud and data privacy, users in Egypt Cairo exhibit higher skepticism toward new digital platforms. UI elements that emphasize security badges, clear return policies, and social proof (such as user reviews from verified local customers) are critical for conversion optimization.</w:t>
      </w:r>
    </w:p>
    <w:p>
      <w:pPr>
        <w:numPr>
          <w:ilvl w:val="0"/>
          <w:numId w:val="1001"/>
        </w:numPr>
        <w:pStyle w:val="Compact"/>
      </w:pPr>
      <w:r>
        <w:rPr>
          <w:bCs/>
          <w:b/>
        </w:rPr>
        <w:t xml:space="preserve">Visual Hierarchy:</w:t>
      </w:r>
      <w:r>
        <w:t xml:space="preserve"> </w:t>
      </w:r>
      <w:r>
        <w:t xml:space="preserve">Egyptian users tend to prefer information-dense interfaces over minimalist Western designs. While global trends favor "white space," users in Cairo often perceive sparse interfaces as incomplete or lacking value. A balanced approach that provides comprehensive information without clutter is often more effective in this specific market.</w:t>
      </w:r>
    </w:p>
    <w:bookmarkEnd w:id="24"/>
    <w:bookmarkStart w:id="25" w:name="Xf8786c14c8a6705f1e0fd36394525591c69d741"/>
    <w:p>
      <w:pPr>
        <w:pStyle w:val="Heading2"/>
      </w:pPr>
      <w:r>
        <w:t xml:space="preserve">4. Challenges for UX/UI Designers in the Region</w:t>
      </w:r>
    </w:p>
    <w:p>
      <w:pPr>
        <w:pStyle w:val="FirstParagraph"/>
      </w:pPr>
      <w:r>
        <w:t xml:space="preserve">Despite the opportunities, UX UI designers in Egypt Cairo face distinct hurdles. The primary challenge lies in the disparity of internet connectivity speeds across different districts of Cairo and beyond. While 4G coverage is extensive, network stability can fluctuate.</w:t>
      </w:r>
    </w:p>
    <w:p>
      <w:pPr>
        <w:pStyle w:val="BodyText"/>
      </w:pPr>
      <w:r>
        <w:rPr>
          <w:bCs/>
          <w:b/>
        </w:rPr>
        <w:t xml:space="preserve">Data Optimization:</w:t>
      </w:r>
    </w:p>
    <w:p>
      <w:pPr>
        <w:pStyle w:val="BodyText"/>
      </w:pPr>
      <w:r>
        <w:t xml:space="preserve">To address this, designers must prioritize lightweight interfaces. Heavy animations, high-resolution unoptimized images, and complex JavaScript frameworks can lead to slow load times. For the budget-conscious user in Egypt Cairo who monitors data usage closely, a slow-loading app is often deleted immediately. Therefore, performance design is as crucial as visual design.</w:t>
      </w:r>
    </w:p>
    <w:p>
      <w:pPr>
        <w:pStyle w:val="BodyText"/>
      </w:pPr>
      <w:r>
        <w:rPr>
          <w:bCs/>
          <w:b/>
        </w:rPr>
        <w:t xml:space="preserve">Digital Literacy Variance:</w:t>
      </w:r>
    </w:p>
    <w:p>
      <w:pPr>
        <w:pStyle w:val="BodyText"/>
      </w:pPr>
      <w:r>
        <w:t xml:space="preserve">The target demographic in Egypt spans from tech-savvy Gen Z users in New Cairo to older generations transitioning to digital banking and e-commerce for the first time. UX designers must create onboarding flows that are intuitive enough for novices yet powerful enough for power users. This often necessitates progressive disclosure techniques, where advanced features are hidden until the user demonstrates proficiency.</w:t>
      </w:r>
    </w:p>
    <w:bookmarkEnd w:id="25"/>
    <w:bookmarkStart w:id="26" w:name="strategic-recommendations"/>
    <w:p>
      <w:pPr>
        <w:pStyle w:val="Heading2"/>
      </w:pPr>
      <w:r>
        <w:t xml:space="preserve">5. Strategic Recommendations</w:t>
      </w:r>
    </w:p>
    <w:p>
      <w:pPr>
        <w:pStyle w:val="FirstParagraph"/>
      </w:pPr>
      <w:r>
        <w:t xml:space="preserve">Based on the analysis above, this paper offers three strategic recommendations for UX UI designers operating in Egypt Cairo:</w:t>
      </w:r>
    </w:p>
    <w:p>
      <w:pPr>
        <w:numPr>
          <w:ilvl w:val="0"/>
          <w:numId w:val="1002"/>
        </w:numPr>
        <w:pStyle w:val="Compact"/>
      </w:pPr>
      <w:r>
        <w:rPr>
          <w:bCs/>
          <w:b/>
        </w:rPr>
        <w:t xml:space="preserve">Culturally Localized Onboarding:</w:t>
      </w:r>
    </w:p>
    <w:p>
      <w:pPr>
        <w:numPr>
          <w:ilvl w:val="0"/>
          <w:numId w:val="1002"/>
        </w:numPr>
        <w:pStyle w:val="Compact"/>
      </w:pPr>
      <w:r>
        <w:rPr>
          <w:bCs/>
          <w:b/>
        </w:rPr>
        <w:t xml:space="preserve">Rigorous Mobile Testing:</w:t>
      </w:r>
    </w:p>
    <w:p>
      <w:pPr>
        <w:numPr>
          <w:ilvl w:val="0"/>
          <w:numId w:val="1002"/>
        </w:numPr>
        <w:pStyle w:val="Compact"/>
      </w:pPr>
      <w:r>
        <w:rPr>
          <w:bCs/>
          <w:b/>
        </w:rPr>
        <w:t xml:space="preserve">Integration of Local Payment Methods:</w:t>
      </w:r>
    </w:p>
    <w:bookmarkEnd w:id="26"/>
    <w:bookmarkStart w:id="27" w:name="conclusion"/>
    <w:p>
      <w:pPr>
        <w:pStyle w:val="Heading2"/>
      </w:pPr>
      <w:r>
        <w:t xml:space="preserve">6. Conclusion</w:t>
      </w:r>
    </w:p>
    <w:p>
      <w:pPr>
        <w:pStyle w:val="FirstParagraph"/>
      </w:pPr>
      <w:r>
        <w:t xml:space="preserve">The role of the UX UI designer in Egypt Cairo is evolving from that of a visual stylist to a cultural translator. As digital adoption accelerates, the demand for products that resonate with local sensibilities will only grow. By respecting the linguistic intricacies, acknowledging connectivity constraints, and designing for trust and accessibility, designers can create digital experiences that are not only functional but deeply engaging for the Egyptian user.</w:t>
      </w:r>
    </w:p>
    <w:p>
      <w:pPr>
        <w:pStyle w:val="BodyText"/>
      </w:pPr>
      <w:r>
        <w:t xml:space="preserve">Future research should focus on longitudinal studies regarding how AI-driven personalization affects user trust in Arabic-language interfaces. For now, it is clear that there is no "one-size-fits-all" solution for global design teams. Success in Cairo requires a localized, empathetic, and technically robust approach to User Experience and Interface Design.</w:t>
      </w:r>
    </w:p>
    <w:bookmarkEnd w:id="27"/>
    <w:bookmarkStart w:id="28" w:name="references"/>
    <w:p>
      <w:pPr>
        <w:pStyle w:val="Heading2"/>
      </w:pPr>
      <w:r>
        <w:t xml:space="preserve">References</w:t>
      </w:r>
    </w:p>
    <w:p>
      <w:pPr>
        <w:numPr>
          <w:ilvl w:val="0"/>
          <w:numId w:val="1003"/>
        </w:numPr>
        <w:pStyle w:val="Compact"/>
      </w:pPr>
      <w:r>
        <w:t xml:space="preserve">Cybersec Egypt. (2023). *Digital Identity and Cybersecurity Awareness in the Middle East*. Cairo: Cybersec Publications.</w:t>
      </w:r>
    </w:p>
    <w:p>
      <w:pPr>
        <w:numPr>
          <w:ilvl w:val="0"/>
          <w:numId w:val="1003"/>
        </w:numPr>
        <w:pStyle w:val="Compact"/>
      </w:pPr>
      <w:r>
        <w:t xml:space="preserve">National Telecommunication Regulatory Authority (NTRA) Egypt. (2023). *Annual Report on Internet Penetration and Mobile Usage in Egypt</w:t>
      </w:r>
    </w:p>
    <w:p>
      <w:pPr>
        <w:numPr>
          <w:ilvl w:val="0"/>
          <w:numId w:val="1003"/>
        </w:numPr>
        <w:pStyle w:val="Compact"/>
      </w:pPr>
      <w:r>
        <w:t xml:space="preserve">Taha, M., &amp; Smith, J. (2021). "Adapting UI Patterns for RTL Languages: A Case Study of Arabic Interfaces." *Journal of Human-Computer Interaction*, 15(3), 45-62.</w:t>
      </w:r>
    </w:p>
    <w:p>
      <w:pPr>
        <w:numPr>
          <w:ilvl w:val="0"/>
          <w:numId w:val="1003"/>
        </w:numPr>
        <w:pStyle w:val="Compact"/>
      </w:pPr>
      <w:r>
        <w:t xml:space="preserve">Gartner Middle East. (2022). *Mobile Consumer Trends in North Africa*. Dubai: Gartner Inc.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Digital Aesthetics and User Experience in Egypt: A Case Study for UX/UI Designers in Cairo</dc:title>
  <dc:creator/>
  <cp:keywords/>
  <dcterms:created xsi:type="dcterms:W3CDTF">2026-07-29T16:54:44Z</dcterms:created>
  <dcterms:modified xsi:type="dcterms:W3CDTF">2026-07-29T16:54:44Z</dcterms:modified>
</cp:coreProperties>
</file>

<file path=docProps/custom.xml><?xml version="1.0" encoding="utf-8"?>
<Properties xmlns="http://schemas.openxmlformats.org/officeDocument/2006/custom-properties" xmlns:vt="http://schemas.openxmlformats.org/officeDocument/2006/docPropsVTypes"/>
</file>