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Intersection</w:t>
      </w:r>
      <w:r>
        <w:t xml:space="preserve"> </w:t>
      </w:r>
      <w:r>
        <w:t xml:space="preserve">of</w:t>
      </w:r>
      <w:r>
        <w:t xml:space="preserve"> </w:t>
      </w:r>
      <w:r>
        <w:t xml:space="preserve">Precision</w:t>
      </w:r>
      <w:r>
        <w:t xml:space="preserve"> </w:t>
      </w:r>
      <w:r>
        <w:t xml:space="preserve">and</w:t>
      </w:r>
      <w:r>
        <w:t xml:space="preserve"> </w:t>
      </w:r>
      <w:r>
        <w:t xml:space="preserve">Empathy: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Intersection of Precision and Empathy: UX/UI Design in the Context of Germany Frankfurt</dc:title>
  <dc:creator/>
  <dc:language>en</dc:language>
  <cp:keywords/>
  <dcterms:created xsi:type="dcterms:W3CDTF">2026-09-27T02:18:43Z</dcterms:created>
  <dcterms:modified xsi:type="dcterms:W3CDTF">2026-09-27T02:18:43Z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