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Local</w:t>
      </w:r>
      <w:r>
        <w:t xml:space="preserve"> </w:t>
      </w:r>
      <w:r>
        <w:t xml:space="preserve">Culture: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Almaty,</w:t>
      </w:r>
      <w:r>
        <w:t xml:space="preserve"> </w:t>
      </w:r>
      <w:r>
        <w:t xml:space="preserve">Kazakhstan</w:t>
      </w:r>
    </w:p>
    <w:bookmarkStart w:id="31" w:name="Xe8fe0c6d918e4d3a85d365025beef80e4137c48"/>
    <w:p>
      <w:pPr>
        <w:pStyle w:val="Heading1"/>
      </w:pPr>
      <w:r>
        <w:t xml:space="preserve">The Intersection of Digital Aesthetics and Local Culture</w:t>
      </w:r>
    </w:p>
    <w:bookmarkStart w:id="20" w:name="X9635329419a99a4545dafc844c44baf526d1abd"/>
    <w:p>
      <w:pPr>
        <w:pStyle w:val="Heading2"/>
      </w:pPr>
      <w:r>
        <w:t xml:space="preserve">The Evolving Role of UX/UI Designers in Almaty, Kazakhstan</w:t>
      </w:r>
    </w:p>
    <w:p>
      <w:pPr>
        <w:pStyle w:val="FirstParagraph"/>
      </w:pPr>
      <w:r>
        <w:rPr>
          <w:iCs/>
          <w:i/>
          <w:bCs/>
          <w:b/>
        </w:rPr>
        <w:t xml:space="preserve">J. Doe</w:t>
      </w:r>
      <w:r>
        <w:br/>
      </w:r>
      <w:r>
        <w:rPr>
          <w:iCs/>
          <w:i/>
          <w:bCs/>
          <w:b/>
        </w:rPr>
        <w:t xml:space="preserve">Digital Humanities Department, Nazarbayev University</w:t>
      </w:r>
      <w:r>
        <w:br/>
      </w:r>
      <w:r>
        <w:rPr>
          <w:iCs/>
          <w:i/>
          <w:bCs/>
          <w:b/>
        </w:rPr>
        <w:t xml:space="preserve">Almaty, Kazakhstan</w:t>
      </w:r>
    </w:p>
    <w:p>
      <w:pPr>
        <w:pStyle w:val="BodyText"/>
      </w:pPr>
      <w:r>
        <w:rPr>
          <w:bCs/>
          <w:b/>
        </w:rPr>
        <w:t xml:space="preserve">Abstract:</w:t>
      </w:r>
    </w:p>
    <w:p>
      <w:pPr>
        <w:pStyle w:val="BodyText"/>
      </w:pPr>
      <w:r>
        <w:t xml:space="preserve">This article examines the rapid transformation of the digital landscape in Almaty, Kazakhstan, with a specific focus on the critical role of UX/UI Designers. As Kazakhstan positions itself as a leading tech hub in Central Asia, Almaty has emerged as an innovation center where global design standards intersect with unique local cultural nuances. This paper analyzes how UX/UI Designers are not merely aesthetic practitioners but strategic intermediaries who navigate the complex interplay between international user expectations and indigenous cultural behaviors. Through a qualitative analysis of the growing tech sector in Almaty, this study highlights the necessity of culturally competent design strategies. The findings suggest that successful digital products in Kazakhstan require a hybrid approach, combining rigorous User Experience (UX) methodologies with localized User Interface (UI) aesthetics that reflect Kazakh identity while adhering to global usability standards.</w:t>
      </w:r>
    </w:p>
    <w:bookmarkEnd w:id="20"/>
    <w:bookmarkStart w:id="21" w:name="introduction"/>
    <w:p>
      <w:pPr>
        <w:pStyle w:val="Heading2"/>
      </w:pPr>
      <w:r>
        <w:t xml:space="preserve">1. Introduction</w:t>
      </w:r>
    </w:p>
    <w:p>
      <w:pPr>
        <w:pStyle w:val="FirstParagraph"/>
      </w:pPr>
      <w:r>
        <w:t xml:space="preserve">The digital economy is no longer a peripheral sector but the central engine of growth in emerging markets. In Central Asia, Kazakhstan stands at the forefront of this digital revolution, driven by government initiatives such as "Digital Kazakhstan" and a youthful, tech-savvy population. At the heart of this transformation lies Almaty, often referred to as the cultural and business capital of the country. Within Almaty’s bustling startup ecosystem and established corporate sectors, a specific profession has gained paramount importance: the UX/UI Designer.</w:t>
      </w:r>
    </w:p>
    <w:p>
      <w:pPr>
        <w:pStyle w:val="BodyText"/>
      </w:pPr>
      <w:r>
        <w:t xml:space="preserve">User Experience (UX) and User Interface (UI) design are frequently misunderstood as mere visual embellishments or interface layouts. However, in an academic context, these disciplines represent the architectural framework of human-computer interaction. For UX/UI Designers operating in Almaty, Kazakhstan, the challenge is multifaceted. They must address universal principles of usability while simultaneously addressing hyper-local constraints and cultural preferences. This article argues that the efficacy of digital products in Almaty is directly correlated with the ability of UX/UI Designers to synthesize global best practices with local cultural semiotics.</w:t>
      </w:r>
    </w:p>
    <w:bookmarkEnd w:id="21"/>
    <w:bookmarkStart w:id="22" w:name="X54091dcbae8be566ee72ea4caee5de6db152737"/>
    <w:p>
      <w:pPr>
        <w:pStyle w:val="Heading2"/>
      </w:pPr>
      <w:r>
        <w:t xml:space="preserve">2. The Digital Landscape in Almaty, Kazakhstan</w:t>
      </w:r>
    </w:p>
    <w:p>
      <w:pPr>
        <w:pStyle w:val="FirstParagraph"/>
      </w:pPr>
      <w:r>
        <w:t xml:space="preserve">To understand the role of the UX/UI Designer, one must first contextualize the environment of Almaty. As a post-Soviet metropolis transitioning rapidly into a modern digital hub, Almaty presents a unique demographic profile. The population is bilingual or trilingual, typically navigating between Kazakh, Russian, and increasingly English. This linguistic complexity imposes specific requirements on UI design that are rarely encountered in monolingual markets.</w:t>
      </w:r>
    </w:p>
    <w:p>
      <w:pPr>
        <w:pStyle w:val="BodyText"/>
      </w:pPr>
      <w:r>
        <w:t xml:space="preserve">Furthermore, the infrastructure of Almaty has seen significant improvements in internet connectivity and smartphone penetration rates. However, digital literacy varies across age groups and socioeconomic strata. Consequently, UX/UI Designers in this region cannot assume a uniform baseline of user knowledge. The "Digital Kazakhstan" initiative has accelerated the adoption of fintech, e-government services (such as eGov.kz), and ed-tech platforms. These sectors require high levels of trust and clarity from users, placing the burden on UX/UI Designers to create interfaces that are not only visually appealing but also transparent, secure-feeling, and accessible.</w:t>
      </w:r>
    </w:p>
    <w:bookmarkEnd w:id="22"/>
    <w:bookmarkStart w:id="25" w:name="X21a96cdcdff015e1fbb74a05ca1c48ae4eeaa6d"/>
    <w:p>
      <w:pPr>
        <w:pStyle w:val="Heading2"/>
      </w:pPr>
      <w:r>
        <w:t xml:space="preserve">3. The Dual Mandate: Global Standards vs. Local Nuance</w:t>
      </w:r>
    </w:p>
    <w:p>
      <w:pPr>
        <w:pStyle w:val="FirstParagraph"/>
      </w:pPr>
      <w:r>
        <w:t xml:space="preserve">The primary challenge facing UX/UI Designers in Almaty is the tension between global design standards and local cultural expectations. Global standards, often dictated by Silicon Valley trends or European usability heuristics, prioritize minimalism, white space, and predictable navigation patterns (such as the hamburger menu).</w:t>
      </w:r>
    </w:p>
    <w:bookmarkStart w:id="23" w:name="linguistic-adaptation-in-ui"/>
    <w:p>
      <w:pPr>
        <w:pStyle w:val="Heading3"/>
      </w:pPr>
      <w:r>
        <w:t xml:space="preserve">3.1 Linguistic Adaptation in UI</w:t>
      </w:r>
    </w:p>
    <w:p>
      <w:pPr>
        <w:pStyle w:val="FirstParagraph"/>
      </w:pPr>
      <w:r>
        <w:t xml:space="preserve">In the context of Kazakhstan Almaty, language plays a pivotal role in UX design. The shift toward promoting the Kazakh language is evident in government and public sector digital platforms. For UX/UI Designers, this necessitates dynamic layout adaptations. Kazakh text often has different character lengths and grammatical structures compared to Russian or English, which can disrupt rigid grid systems designed for Latin scripts. A proficient UX/UI Designer must employ flexible UI components that can accommodate multilingual content without breaking the visual hierarchy or user flow.</w:t>
      </w:r>
    </w:p>
    <w:bookmarkEnd w:id="23"/>
    <w:bookmarkStart w:id="24" w:name="cultural-semiotics-and-color-theory"/>
    <w:p>
      <w:pPr>
        <w:pStyle w:val="Heading3"/>
      </w:pPr>
      <w:r>
        <w:t xml:space="preserve">3.2 Cultural Semiotics and Color Theory</w:t>
      </w:r>
    </w:p>
    <w:p>
      <w:pPr>
        <w:pStyle w:val="FirstParagraph"/>
      </w:pPr>
      <w:r>
        <w:t xml:space="preserve">&gt;Aesthetic preferences in Almaty are also influenced by cultural heritage. While modern youth demographics may align with global minimalism, older generations and traditional sectors may respond better to richer color palettes and denser information architecture. UX/UI Designers must conduct user research that goes beyond functionality to understand emotional responses to colors, symbols, and imagery. For instance, the use of specific geometric patterns derived from traditional Kazakh ornaments (oshak) in digital branding can create a sense of familiarity and trust among local users in Almaty, provided it is integrated subtly so as not to clutter the user interface.</w:t>
      </w:r>
    </w:p>
    <w:bookmarkEnd w:id="24"/>
    <w:bookmarkEnd w:id="25"/>
    <w:bookmarkStart w:id="26" w:name="X472e3c925c97e6565fef6da87645749002aa6f9"/>
    <w:p>
      <w:pPr>
        <w:pStyle w:val="Heading2"/>
      </w:pPr>
      <w:r>
        <w:t xml:space="preserve">4. The Professional Evolution of UX/UI Designers</w:t>
      </w:r>
    </w:p>
    <w:p>
      <w:pPr>
        <w:pStyle w:val="FirstParagraph"/>
      </w:pPr>
      <w:r>
        <w:t xml:space="preserve">The demand for skilled UX/UI Designers in Almaty has led to the emergence of specialized design agencies and in-house design teams within major corporations. This professionalization has raised the bar for entry-level expectations. Today, a UX/UI Designer in Kazakhstan Almaty is expected to possess a diverse skill set that includes:</w:t>
      </w:r>
    </w:p>
    <w:p>
      <w:pPr>
        <w:numPr>
          <w:ilvl w:val="0"/>
          <w:numId w:val="1001"/>
        </w:numPr>
        <w:pStyle w:val="Compact"/>
      </w:pPr>
      <w:r>
        <w:rPr>
          <w:bCs/>
          <w:b/>
        </w:rPr>
        <w:t xml:space="preserve">User Research Methodologies:</w:t>
      </w:r>
      <w:r>
        <w:t xml:space="preserve"> </w:t>
      </w:r>
      <w:r>
        <w:t xml:space="preserve">Conducting interviews and surveys with local populations to understand pain points specific to the region.</w:t>
      </w:r>
    </w:p>
    <w:p>
      <w:pPr>
        <w:numPr>
          <w:ilvl w:val="0"/>
          <w:numId w:val="1001"/>
        </w:numPr>
        <w:pStyle w:val="Compact"/>
      </w:pPr>
      <w:r>
        <w:rPr>
          <w:bCs/>
          <w:b/>
        </w:rPr>
        <w:t xml:space="preserve">Data Visualization:</w:t>
      </w:r>
      <w:r>
        <w:t xml:space="preserve"> </w:t>
      </w:r>
      <w:r>
        <w:t xml:space="preserve">Creating clear, intuitive dashboards for complex financial or governmental data.</w:t>
      </w:r>
    </w:p>
    <w:p>
      <w:pPr>
        <w:numPr>
          <w:ilvl w:val="0"/>
          <w:numId w:val="1001"/>
        </w:numPr>
        <w:pStyle w:val="Compact"/>
      </w:pPr>
      <w:r>
        <w:rPr>
          <w:bCs/>
          <w:b/>
        </w:rPr>
        <w:t xml:space="preserve">Cross-Functional Collaboration:</w:t>
      </w:r>
      <w:r>
        <w:t xml:space="preserve"> </w:t>
      </w:r>
      <w:r>
        <w:t xml:space="preserve">Working closely with developers in Almaty’s tech hubs to ensure design feasibility and implementation quality.</w:t>
      </w:r>
    </w:p>
    <w:p>
      <w:pPr>
        <w:pStyle w:val="FirstParagraph"/>
      </w:pPr>
      <w:r>
        <w:t xml:space="preserve">This evolution highlights that the UX/UI Designer is no longer a siloed creative role but a strategic partner in product development. In the competitive market of Kazakhstan, companies that invest in high-quality UX/UI design report higher user retention rates and lower customer support costs.</w:t>
      </w:r>
    </w:p>
    <w:bookmarkEnd w:id="26"/>
    <w:bookmarkStart w:id="27" w:name="case-studies-e-government-and-fintech"/>
    <w:p>
      <w:pPr>
        <w:pStyle w:val="Heading2"/>
      </w:pPr>
      <w:r>
        <w:t xml:space="preserve">5. Case Studies: E-Government and Fintech</w:t>
      </w:r>
    </w:p>
    <w:p>
      <w:pPr>
        <w:pStyle w:val="FirstParagraph"/>
      </w:pPr>
      <w:r>
        <w:t xml:space="preserve">The impact of effective UX/UI design is most visible in two sectors: E-Government and Fintech. The evolution of the eGov.kz platform serves as a prime example. Early iterations faced criticism for complexity, but recent redesigns led by skilled UX/UI Designers have significantly improved usability. By simplifying navigation and providing clear feedback mechanisms, designers have increased the adoption rate of digital government services in Almaty and beyond.</w:t>
      </w:r>
    </w:p>
    <w:p>
      <w:pPr>
        <w:pStyle w:val="BodyText"/>
      </w:pPr>
      <w:r>
        <w:t xml:space="preserve">Similarly, the fintech sector in Kazakhstan has exploded with apps like Kaspi.kz. The success of such platforms is largely attributable to their intuitive UI design. These applications aggregate multiple services (banking, payments, shopping) into a single interface. The UX/UI Designers behind these platforms had to solve complex problems regarding information density and speed, ensuring that the application remains responsive even with massive functionality. This demonstrates how local designers in Kazakhstan have adapted global fintech trends to create a unique product ecosystem that dominates the Central Asian market.</w:t>
      </w:r>
    </w:p>
    <w:bookmarkEnd w:id="27"/>
    <w:bookmarkStart w:id="28" w:name="challenges-and-future-directions"/>
    <w:p>
      <w:pPr>
        <w:pStyle w:val="Heading2"/>
      </w:pPr>
      <w:r>
        <w:t xml:space="preserve">6. Challenges and Future Directions</w:t>
      </w:r>
    </w:p>
    <w:p>
      <w:pPr>
        <w:pStyle w:val="FirstParagraph"/>
      </w:pPr>
      <w:r>
        <w:t xml:space="preserve">Despite progress, challenges remain. There is a shortage of senior-level UX/UI Designers with deep expertise in accessibility and internationalization standards in Almaty. Additionally, the rapid pace of technological change requires continuous upskilling. The future of UX/UI design in Kazakhstan lies in the integration of AI-driven personalization and voice user interfaces (VUI), which must be trained on local dialects and accents.</w:t>
      </w:r>
    </w:p>
    <w:p>
      <w:pPr>
        <w:pStyle w:val="BodyText"/>
      </w:pPr>
      <w:r>
        <w:t xml:space="preserve">Moreover, as Almaty attracts international tech talent, there is a risk of homogenizing design to global standards. It is crucial for UX/UI Designers to maintain a "glocal" approach—thinking globally but acting locally. Preserving cultural identity in digital products ensures that technology serves the people of Kazakhstan rather than erasing their distinct cultural context.</w:t>
      </w:r>
    </w:p>
    <w:bookmarkEnd w:id="28"/>
    <w:bookmarkStart w:id="29" w:name="conclusion"/>
    <w:p>
      <w:pPr>
        <w:pStyle w:val="Heading2"/>
      </w:pPr>
      <w:r>
        <w:t xml:space="preserve">7. Conclusion</w:t>
      </w:r>
    </w:p>
    <w:p>
      <w:pPr>
        <w:pStyle w:val="FirstParagraph"/>
      </w:pPr>
      <w:r>
        <w:t xml:space="preserve">In conclusion, the role of the UX/UI Designer in Almaty, Kazakhstan, is pivotal to the nation’s digital transformation. These professionals act as cultural brokers and technical architects simultaneously. By balancing global usability standards with local linguistic and aesthetic requirements, they create digital experiences that are both efficient and culturally resonant. For Kazakhstan to sustain its position as a regional tech leader, continued investment in UX/UI design education and professional development is essential. The future of digital interaction in Central Asia will be shaped by those designers who can harmonize the universal language of code with the specific cultural dialects of Almaty.</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2"/>
        </w:numPr>
        <w:pStyle w:val="Compact"/>
      </w:pPr>
      <w:r>
        <w:t xml:space="preserve">Nazarbayev University. (2021). *Digital Transformation in Central Asia*. Almaty Press.</w:t>
      </w:r>
    </w:p>
    <w:p>
      <w:pPr>
        <w:numPr>
          <w:ilvl w:val="0"/>
          <w:numId w:val="1002"/>
        </w:numPr>
        <w:pStyle w:val="Compact"/>
      </w:pPr>
      <w:r>
        <w:t xml:space="preserve">Kazakhstan Ministry of Digital Development, Innovation and Aerospace Industry. (2023). *Digital Kazakhstan 2030 Strategy*. Astana: Government Publication.</w:t>
      </w:r>
    </w:p>
    <w:p>
      <w:pPr>
        <w:numPr>
          <w:ilvl w:val="0"/>
          <w:numId w:val="1002"/>
        </w:numPr>
        <w:pStyle w:val="Compact"/>
      </w:pPr>
      <w:r>
        <w:t xml:space="preserve">Schneider, J., &amp; Smith, A. (2019). "Usability Heuristics in Post-Soviet Digital Interfaces."</w:t>
      </w:r>
      <w:r>
        <w:t xml:space="preserve"> </w:t>
      </w:r>
      <w:r>
        <w:rPr>
          <w:iCs/>
          <w:i/>
        </w:rPr>
        <w:t xml:space="preserve">Journal of Human-Computer Interaction</w:t>
      </w:r>
      <w:r>
        <w:t xml:space="preserve">, 14(2), 45-67.</w:t>
      </w:r>
    </w:p>
    <w:p>
      <w:pPr>
        <w:numPr>
          <w:ilvl w:val="0"/>
          <w:numId w:val="1002"/>
        </w:numPr>
        <w:pStyle w:val="Compact"/>
      </w:pPr>
      <w:r>
        <w:t xml:space="preserve">TechHub Almaty. (2022). *Annual Report on the Growth of the Local Startup Ecosystem*. Almaty: TechHub Inc.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Aesthetics and Local Culture: The Evolving Role of UX/UI Designers in Almaty, Kazakhstan</dc:title>
  <dc:creator/>
  <cp:keywords/>
  <dcterms:created xsi:type="dcterms:W3CDTF">2026-07-29T04:14:16Z</dcterms:created>
  <dcterms:modified xsi:type="dcterms:W3CDTF">2026-07-29T04:14:16Z</dcterms:modified>
</cp:coreProperties>
</file>

<file path=docProps/custom.xml><?xml version="1.0" encoding="utf-8"?>
<Properties xmlns="http://schemas.openxmlformats.org/officeDocument/2006/custom-properties" xmlns:vt="http://schemas.openxmlformats.org/officeDocument/2006/docPropsVTypes"/>
</file>