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Cultural</w:t>
      </w:r>
      <w:r>
        <w:t xml:space="preserve"> </w:t>
      </w:r>
      <w:r>
        <w:t xml:space="preserve">Identity</w:t>
      </w:r>
      <w:r>
        <w:t xml:space="preserve"> </w:t>
      </w:r>
      <w:r>
        <w:t xml:space="preserve">and</w:t>
      </w:r>
      <w:r>
        <w:t xml:space="preserve"> </w:t>
      </w:r>
      <w:r>
        <w:t xml:space="preserve">Digital</w:t>
      </w:r>
      <w:r>
        <w:t xml:space="preserve"> </w:t>
      </w:r>
      <w:r>
        <w:t xml:space="preserve">Pragmatism: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Mexico</w:t>
      </w:r>
      <w:r>
        <w:t xml:space="preserve"> </w:t>
      </w:r>
      <w:r>
        <w:t xml:space="preserve">City</w:t>
      </w:r>
    </w:p>
    <w:bookmarkStart w:id="33" w:name="Xe4bfa55c64e3e1e96f1288c1e0e0ab004c52ae2"/>
    <w:p>
      <w:pPr>
        <w:pStyle w:val="Heading1"/>
      </w:pPr>
      <w:r>
        <w:t xml:space="preserve">The Convergence of Cultural Identity and Digital Pragmatism: The Role of the UX/UI Designer in Mexico City</w:t>
      </w:r>
    </w:p>
    <w:p>
      <w:pPr>
        <w:pStyle w:val="FirstParagraph"/>
      </w:pPr>
      <w:r>
        <w:rPr>
          <w:bCs/>
          <w:b/>
        </w:rPr>
        <w:t xml:space="preserve">Dr. Elena R. Morales</w:t>
      </w:r>
      <w:r>
        <w:br/>
      </w:r>
      <w:r>
        <w:t xml:space="preserve">Department of Interaction Design and Sociology</w:t>
      </w:r>
      <w:r>
        <w:br/>
      </w:r>
      <w:r>
        <w:t xml:space="preserve">Universidad Nacional Autónoma de México (UNAM)</w:t>
      </w:r>
      <w:r>
        <w:br/>
      </w:r>
      <w:r>
        <w:t xml:space="preserve">Mexico City, Mexico</w:t>
      </w:r>
    </w:p>
    <w:bookmarkStart w:id="21" w:name="X26b0cbb0212813d30c6642e22ab3800f01b0928"/>
    <w:p>
      <w:pPr>
        <w:pStyle w:val="Heading2"/>
      </w:pPr>
      <w:r>
        <w:rPr>
          <w:iCs/>
          <w:i/>
        </w:rPr>
        <w:t xml:space="preserve">This is an academic journal article exploring the evolution, cultural significance, and professional demands placed upon the UX/UI designer within the dynamic technological ecosystem of Mexico City.</w:t>
      </w:r>
    </w:p>
    <w:p>
      <w:r>
        <w:pict>
          <v:rect style="width:0;height:1.5pt" o:hralign="center" o:hrstd="t" o:hr="t"/>
        </w:pict>
      </w:r>
    </w:p>
    <w:bookmarkStart w:id="20" w:name="abstract"/>
    <w:p>
      <w:pPr>
        <w:pStyle w:val="Heading3"/>
      </w:pPr>
      <w:r>
        <w:t xml:space="preserve">Abstract</w:t>
      </w:r>
    </w:p>
    <w:p>
      <w:pPr>
        <w:pStyle w:val="FirstParagraph"/>
      </w:pPr>
      <w:r>
        <w:rPr>
          <w:bCs/>
          <w:b/>
        </w:rPr>
        <w:t xml:space="preserve">Abstract.</w:t>
      </w:r>
      <w:r>
        <w:t xml:space="preserve">  The rapid digitization of the Mexican economy has positioned Mexico City as a burgeoning hub for technology and creative industries. This paper examines the evolving role of the User Experience/User Interface (UX/UI) Designer within this specific geographic and cultural context. Unlike Silicon Valley, where design often prioritizes abstraction and minimalism, the UX/UI designer in Mexico City must navigate a unique landscape characterized by high-context communication styles, vibrant visual traditions, and socio-economic disparities. Through an analysis of current industry trends and local user behaviors, this article argues that successful digital products in Mexico City require a hybrid approach: one that marries international design standards with deep-rooted cultural empathy. The study highlights how the UX/UI designer acts not merely as a aesthetic facilitator but as a critical mediator between global technology and local human needs.</w:t>
      </w:r>
    </w:p>
    <w:bookmarkEnd w:id="20"/>
    <w:bookmarkEnd w:id="21"/>
    <w:bookmarkStart w:id="22" w:name="introduction"/>
    <w:p>
      <w:pPr>
        <w:pStyle w:val="Heading2"/>
      </w:pPr>
      <w:r>
        <w:t xml:space="preserve">1. Introduction</w:t>
      </w:r>
    </w:p>
    <w:p>
      <w:pPr>
        <w:pStyle w:val="FirstParagraph"/>
      </w:pPr>
      <w:r>
        <w:t xml:space="preserve">In the contemporary digital economy, the role of design has transcended mere visual aesthetics to become a central pillar of business strategy. Nowhere is this transformation more evident than in Mexico City, the capital and largest metropolitan area of Mexico. As one of the most populous cities in North America and a primary center for Latin American innovation, Mexico City presents a complex case study for interaction design professionals.</w:t>
      </w:r>
    </w:p>
    <w:p>
      <w:pPr>
        <w:pStyle w:val="BodyText"/>
      </w:pPr>
      <w:r>
        <w:t xml:space="preserve">The emergence of the UX/UI Designer as a distinct professional identity has paralleled the growth of Mexico’s startup ecosystem. However, importing design frameworks from Northern Europe or North America without local adaptation often results in products that fail to resonate with users. This article posits that the UX/UI designer operating in Mexico City must possess a dual competency: technical proficiency in interface architecture and a nuanced understanding of Mexican socio-cultural dynamics. The objective of this paper is to delineate these specific challenges and opportunities, offering a framework for designing digital experiences that are both globally competitive and locally relevant.</w:t>
      </w:r>
    </w:p>
    <w:bookmarkEnd w:id="22"/>
    <w:bookmarkStart w:id="25" w:name="X30cc26f19caec3bac549c695745833e8bfbdd82"/>
    <w:p>
      <w:pPr>
        <w:pStyle w:val="Heading2"/>
      </w:pPr>
      <w:r>
        <w:t xml:space="preserve">2. The Socio-Cultural Context of Digital Design</w:t>
      </w:r>
    </w:p>
    <w:p>
      <w:pPr>
        <w:pStyle w:val="FirstParagraph"/>
      </w:pPr>
      <w:r>
        <w:t xml:space="preserve">To understand the mandate of the UX/UI designer in Mexico City, one must first understand the user base. Mexican culture is often characterized by "high-context" communication, where meaning is derived from non-verbal cues, relationships, and shared history rather than explicit text alone (Hall, 1976). This cultural trait has profound implications for interface design.</w:t>
      </w:r>
    </w:p>
    <w:bookmarkStart w:id="23" w:name="the-primacy-of-trust-and-relationship"/>
    <w:p>
      <w:pPr>
        <w:pStyle w:val="Heading3"/>
      </w:pPr>
      <w:r>
        <w:t xml:space="preserve">2.1 The Primacy of Trust and Relationship</w:t>
      </w:r>
    </w:p>
    <w:p>
      <w:pPr>
        <w:pStyle w:val="FirstParagraph"/>
      </w:pPr>
      <w:r>
        <w:t xml:space="preserve">In the United States or Northern Europe, UX/UI designers often focus heavily on efficiency, speed, and transactional clarity. In contrast, users in Mexico City frequently prioritize trust and relational continuity. A successful interface for a financial technology app or an e-commerce platform in this region must incorporate elements that foster trust-building. This may include detailed customer support visibility, transparent identity verification processes presented with warmth rather than cold security protocols, and social proof mechanisms that leverage community reputation.</w:t>
      </w:r>
    </w:p>
    <w:bookmarkEnd w:id="23"/>
    <w:bookmarkStart w:id="24" w:name="visual-vibrancy-and-cognitive-load"/>
    <w:p>
      <w:pPr>
        <w:pStyle w:val="Heading3"/>
      </w:pPr>
      <w:r>
        <w:t xml:space="preserve">2.2 Visual Vibrancy and Cognitive Load</w:t>
      </w:r>
    </w:p>
    <w:p>
      <w:pPr>
        <w:pStyle w:val="FirstParagraph"/>
      </w:pPr>
      <w:r>
        <w:t xml:space="preserve">A common misconception in global design circles is that minimalism is a universal best practice. While effective for certain tasks, the UX/UI designer working in Mexico City must recognize that Mexican visual culture is rich, colorful, and expressive. Users are often accustomed to high-density information environments and vibrant aesthetics. Therefore, stripping away all color or detail to achieve "Swiss-style" minimalism can sometimes be interpreted as coldness or lack of effort. The skilled UX/UI designer finds a balance, utilizing whitespace strategically while employing color psychology that resonates with local cultural sentiments—such as the use of warm tones to evoke hospitality and energy.</w:t>
      </w:r>
    </w:p>
    <w:bookmarkEnd w:id="24"/>
    <w:bookmarkEnd w:id="25"/>
    <w:bookmarkStart w:id="28" w:name="X04e3a4ee13c720c9feb11c75383dceae88f58eb"/>
    <w:p>
      <w:pPr>
        <w:pStyle w:val="Heading2"/>
      </w:pPr>
      <w:r>
        <w:t xml:space="preserve">3. Technological Infrastructure and Accessibility</w:t>
      </w:r>
    </w:p>
    <w:p>
      <w:pPr>
        <w:pStyle w:val="FirstParagraph"/>
      </w:pPr>
      <w:r>
        <w:t xml:space="preserve">Mexico City is a city of contrasts. While it hosts some of the most advanced infrastructure in Latin America, significant segments of its population rely on older hardware devices, slower internet connections, and primarily mobile data plans. This dichotomy places a unique burden on the UX/UI designer.</w:t>
      </w:r>
    </w:p>
    <w:bookmarkStart w:id="26" w:name="X73980d534ee19d1a7f2735b220f06261ecba130"/>
    <w:p>
      <w:pPr>
        <w:pStyle w:val="Heading3"/>
      </w:pPr>
      <w:r>
        <w:t xml:space="preserve">3.1 Mobile-First is Not Enough; It Must Be Lightweight</w:t>
      </w:r>
    </w:p>
    <w:p>
      <w:pPr>
        <w:pStyle w:val="FirstParagraph"/>
      </w:pPr>
      <w:r>
        <w:t xml:space="preserve">In many developed markets, "mobile-first" design assumes high-speed 5G networks and flagship smartphones. In Mexico City, the reality of the average user involves mid-range Android devices and variable connectivity. The UX/UI designer must prioritize performance optimization alongside aesthetics. This means designing interfaces that are lightweight, load quickly even on 3G networks, and function seamlessly in offline modes where possible.</w:t>
      </w:r>
    </w:p>
    <w:bookmarkEnd w:id="26"/>
    <w:bookmarkStart w:id="27" w:name="the-whatsapp-ecosystem"/>
    <w:p>
      <w:pPr>
        <w:pStyle w:val="Heading3"/>
      </w:pPr>
      <w:r>
        <w:t xml:space="preserve">3.2 The WhatsApp Ecosystem</w:t>
      </w:r>
    </w:p>
    <w:p>
      <w:pPr>
        <w:pStyle w:val="FirstParagraph"/>
      </w:pPr>
      <w:r>
        <w:t xml:space="preserve">A critical aspect of the digital landscape in Mexico City is the dominance of WhatsApp. For many users, this application is not just a messaging app but an operating system for daily life, encompassing business transactions and customer service. The UX/UI designer must consider how their product integrates into or complements this ecosystem. Interfaces that encourage seamless sharing to WhatsApp or utilize familiar interaction patterns found within the app tend to achieve higher adoption rates among Mexican users.</w:t>
      </w:r>
    </w:p>
    <w:bookmarkEnd w:id="27"/>
    <w:bookmarkEnd w:id="28"/>
    <w:bookmarkStart w:id="29" w:name="Xf212b17eb4178c22a1dadf34d3d161941967414"/>
    <w:p>
      <w:pPr>
        <w:pStyle w:val="Heading2"/>
      </w:pPr>
      <w:r>
        <w:t xml:space="preserve">4. Professional Evolution and Educational Shifts</w:t>
      </w:r>
    </w:p>
    <w:p>
      <w:pPr>
        <w:pStyle w:val="FirstParagraph"/>
      </w:pPr>
      <w:r>
        <w:t xml:space="preserve">The demand for skilled UX/UI designers in Mexico City has surged, driven by both local tech companies and multinational corporations outsourcing creative services to Latin America. Historically, design education in Mexico was heavily rooted in fine arts and graphic design. However, there has been a significant pedagogical shift toward human-computer interaction (HCI) and cognitive psychology.</w:t>
      </w:r>
    </w:p>
    <w:p>
      <w:pPr>
        <w:pStyle w:val="BodyText"/>
      </w:pPr>
      <w:r>
        <w:t xml:space="preserve">Universities such as the Universidad Iberoamericana (UIA) and Tecnológico de Monterrey have begun integrating rigorous UX research methodologies into their curricula. This academic evolution is producing a new generation of designers who are not only visually talented but also analytically rigorous. They are trained to conduct user interviews, analyze behavioral data, and iterate prototypes based on empirical evidence rather than intuition alone.</w:t>
      </w:r>
    </w:p>
    <w:bookmarkEnd w:id="29"/>
    <w:bookmarkStart w:id="30" w:name="challenges-in-the-mexican-market"/>
    <w:p>
      <w:pPr>
        <w:pStyle w:val="Heading2"/>
      </w:pPr>
      <w:r>
        <w:t xml:space="preserve">5. Challenges in the Mexican Market</w:t>
      </w:r>
    </w:p>
    <w:p>
      <w:pPr>
        <w:pStyle w:val="FirstParagraph"/>
      </w:pPr>
      <w:r>
        <w:t xml:space="preserve">Despite the growth of the sector, several challenges persist for the UX/UI designer in Mexico City. First is the undervaluation of design within traditional industries. Many legacy companies still view design as a superficial layer rather than a strategic function, leading to pressure on designers to prioritize visual polish over functional usability.</w:t>
      </w:r>
    </w:p>
    <w:p>
      <w:pPr>
        <w:pStyle w:val="BodyText"/>
      </w:pPr>
      <w:r>
        <w:t xml:space="preserve">Secondly, there is a brain drain phenomenon where top-tier UX/UI talent often leaves Mexico City for opportunities in the United States or Canada. This creates a competitive market where retaining institutional knowledge and maintaining design consistency across long-term projects is difficult. Furthermore, the lack of standardized ethical guidelines specific to digital privacy in developing economies adds complexity to data-driven design practices.</w:t>
      </w:r>
    </w:p>
    <w:bookmarkEnd w:id="30"/>
    <w:bookmarkStart w:id="31" w:name="conclusion"/>
    <w:p>
      <w:pPr>
        <w:pStyle w:val="Heading2"/>
      </w:pPr>
      <w:r>
        <w:t xml:space="preserve">6. Conclusion</w:t>
      </w:r>
    </w:p>
    <w:p>
      <w:pPr>
        <w:pStyle w:val="FirstParagraph"/>
      </w:pPr>
      <w:r>
        <w:t xml:space="preserve">The role of the UX/UI Designer in Mexico City is multifaceted and deeply influential. It requires a professional who can bridge the gap between global technological standards and local cultural nuances. As Mexico City continues to solidify its position as a leading tech hub in Latin America, the demand for designers who can navigate this complex socio-cultural landscape will only increase.</w:t>
      </w:r>
    </w:p>
    <w:p>
      <w:pPr>
        <w:pStyle w:val="BodyText"/>
      </w:pPr>
      <w:r>
        <w:t xml:space="preserve">Future research should focus on longitudinal studies of user behavior changes as digital literacy improves in the region. Additionally, there is a need for more localized design systems that document best practices specific to Mexican users, moving away from purely Western-centric design heuristics. For the UX/UI designer working in this vibrant metropolis, success lies not just in creating beautiful interfaces, but in building digital experiences that respect and reflect the rich identity of their users.</w:t>
      </w:r>
    </w:p>
    <w:bookmarkEnd w:id="31"/>
    <w:bookmarkStart w:id="32" w:name="references"/>
    <w:p>
      <w:pPr>
        <w:pStyle w:val="Heading2"/>
      </w:pPr>
      <w:r>
        <w:t xml:space="preserve">References</w:t>
      </w:r>
    </w:p>
    <w:p>
      <w:pPr>
        <w:pStyle w:val="FirstParagraph"/>
      </w:pPr>
      <w:r>
        <w:t xml:space="preserve">Hall, E. T. (1976). *Beyond Culture*. Anchor Books.</w:t>
      </w:r>
    </w:p>
    <w:p>
      <w:pPr>
        <w:pStyle w:val="BodyText"/>
      </w:pPr>
      <w:r>
        <w:t xml:space="preserve">López, M., &amp; García, R. (2021). "Digital Trust and Financial Inclusion in Latin America." *Journal of Digital Economics*, 14(3), 45-62.</w:t>
      </w:r>
    </w:p>
    <w:p>
      <w:pPr>
        <w:pStyle w:val="BodyText"/>
      </w:pPr>
      <w:r>
        <w:t xml:space="preserve">Morales, E. (2023). "The Evolution of Design Education in Mexico City." *Latin American Journal of Interaction Design*, 8(1), 112-129.</w:t>
      </w:r>
    </w:p>
    <w:p>
      <w:pPr>
        <w:pStyle w:val="BodyText"/>
      </w:pPr>
      <w:r>
        <w:t xml:space="preserve">Nielsen, J. (2020). *Mobile Usability: Best Practices for Developing Countries*. Nielsen Norman Group.</w:t>
      </w:r>
    </w:p>
    <w:p>
      <w:pPr>
        <w:pStyle w:val="BodyText"/>
      </w:pPr>
      <w:r>
        <w:t xml:space="preserve">Sánchez, P. (2022). "High-Context Communication in Digital Interfaces: A Case Study of Mexican E-commerce." *International Journal of Human-Computer Interaction*, 38(5), 401-415.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Cultural Identity and Digital Pragmatism: The Role of the UX/UI Designer in Mexico City</dc:title>
  <dc:creator/>
  <dc:language>en</dc:language>
  <cp:keywords/>
  <dcterms:created xsi:type="dcterms:W3CDTF">2026-07-29T18:00:50Z</dcterms:created>
  <dcterms:modified xsi:type="dcterms:W3CDTF">2026-07-29T18:00:50Z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