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Pragmatic</w:t>
      </w:r>
      <w:r>
        <w:t xml:space="preserve"> </w:t>
      </w:r>
      <w:r>
        <w:t xml:space="preserve">Aesthetic:</w:t>
      </w:r>
      <w:r>
        <w:t xml:space="preserve"> </w:t>
      </w:r>
      <w:r>
        <w:t xml:space="preserv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Dutch</w:t>
      </w:r>
      <w:r>
        <w:t xml:space="preserve"> </w:t>
      </w:r>
      <w:r>
        <w:t xml:space="preserve">Digital</w:t>
      </w:r>
      <w:r>
        <w:t xml:space="preserve"> </w:t>
      </w:r>
      <w:r>
        <w:t xml:space="preserve">Landscape</w:t>
      </w:r>
    </w:p>
    <w:bookmarkStart w:id="30" w:name="X3046145a340632e642e11271ef2b1b2707ce036"/>
    <w:p>
      <w:pPr>
        <w:pStyle w:val="Heading1"/>
      </w:pPr>
      <w:r>
        <w:t xml:space="preserve">The Pragmatic Aesthetic: Evaluating the Role of the UX/UI Designer in the Netherlands Amsterdam</w:t>
      </w:r>
    </w:p>
    <w:p>
      <w:pPr>
        <w:pStyle w:val="FirstParagraph"/>
      </w:pPr>
      <w:r>
        <w:rPr>
          <w:bCs/>
          <w:b/>
        </w:rPr>
        <w:t xml:space="preserve">A. J. Van Der Berg</w:t>
      </w:r>
      <w:r>
        <w:br/>
      </w:r>
      <w:r>
        <w:t xml:space="preserve">Department of Human-Computer Interaction, University of Amsterdam</w:t>
      </w:r>
      <w:r>
        <w:br/>
      </w:r>
      <w:r>
        <w:t xml:space="preserve">Email: a.j.vanderberg@uva.nl</w:t>
      </w:r>
    </w:p>
    <w:bookmarkStart w:id="20" w:name="abstract"/>
    <w:p>
      <w:pPr>
        <w:pStyle w:val="Heading3"/>
      </w:pPr>
      <w:r>
        <w:t xml:space="preserve">Abstract</w:t>
      </w:r>
    </w:p>
    <w:p>
      <w:pPr>
        <w:pStyle w:val="FirstParagraph"/>
      </w:pPr>
      <w:r>
        <w:t xml:space="preserve">This article examines the specific function and cultural significance of the User Experience (UX) and User Interface (UI) Designer within the vibrant digital ecosystem of Amsterdam, Netherlands. While global trends in design often emphasize hyper-aesthetic minimalism or aggressive engagement metrics, Dutch UX/UI practices are uniquely characterized by a synthesis of pragmatic functionality and egalitarian accessibility. This paper analyzes how the cultural values prevalent in Amsterdam—specifically directness, inclusivity, and sustainability—shape the methodologies employed by local designers. By reviewing case studies from major tech hubs in Amsterdam Zuidoost and creative agencies along the Prinsengracht, this study argues that successful UX/UI design in this region is not merely an aesthetic endeavor but a socio-technical negotiation of user needs against ethical constraints.</w:t>
      </w:r>
    </w:p>
    <w:bookmarkEnd w:id="20"/>
    <w:bookmarkStart w:id="21" w:name="introduction"/>
    <w:p>
      <w:pPr>
        <w:pStyle w:val="Heading2"/>
      </w:pPr>
      <w:r>
        <w:t xml:space="preserve">Introduction</w:t>
      </w:r>
    </w:p>
    <w:p>
      <w:pPr>
        <w:pStyle w:val="FirstParagraph"/>
      </w:pPr>
      <w:r>
        <w:t xml:space="preserve">The role of the UX/UI Designer has evolved significantly over the past decade, transitioning from a niche specialty within web development to a central pillar of product strategy globally. However, design is never culturally neutral. The context in which a designer operates profoundly influences their approach to problem-solving, visual hierarchy, and user interaction models. Nowhere is this cultural specificity more pronounced than in</w:t>
      </w:r>
      <w:r>
        <w:t xml:space="preserve"> </w:t>
      </w:r>
      <w:r>
        <w:rPr>
          <w:bCs/>
          <w:b/>
        </w:rPr>
        <w:t xml:space="preserve">Netherlands Amsterdam</w:t>
      </w:r>
      <w:r>
        <w:t xml:space="preserve">, a city that serves as both a historic hub of commerce and a modern laboratory for digital innovation.</w:t>
      </w:r>
    </w:p>
    <w:p>
      <w:pPr>
        <w:pStyle w:val="BodyText"/>
      </w:pPr>
      <w:r>
        <w:t xml:space="preserve">In the context of an academic inquiry into human-computer interaction, it is imperative to understand that the UX/UI Designer in Amsterdam operates under a distinct set of societal expectations. The Netherlands consistently ranks high in indices regarding quality of life, digital infrastructure, and democratic transparency. Consequently, users in this region are highly digitally literate yet demanding regarding privacy and usability. This article posits that the</w:t>
      </w:r>
      <w:r>
        <w:t xml:space="preserve"> </w:t>
      </w:r>
      <w:r>
        <w:rPr>
          <w:bCs/>
          <w:b/>
        </w:rPr>
        <w:t xml:space="preserve">UX UI Designer</w:t>
      </w:r>
      <w:r>
        <w:t xml:space="preserve"> </w:t>
      </w:r>
      <w:r>
        <w:t xml:space="preserve">working within the</w:t>
      </w:r>
      <w:r>
        <w:t xml:space="preserve"> </w:t>
      </w:r>
      <w:r>
        <w:rPr>
          <w:bCs/>
          <w:b/>
        </w:rPr>
        <w:t xml:space="preserve">Netherlands Amsterdam</w:t>
      </w:r>
      <w:r>
        <w:t xml:space="preserve"> </w:t>
      </w:r>
      <w:r>
        <w:t xml:space="preserve">framework must navigate a delicate balance between artistic expression and rigorous functionalism, driven by a cultural ethos that prioritizes "doing" over "showing."</w:t>
      </w:r>
    </w:p>
    <w:bookmarkEnd w:id="21"/>
    <w:bookmarkStart w:id="24" w:name="Xac5a20dd677fa60796a8b6c337acb485b9302e0"/>
    <w:p>
      <w:pPr>
        <w:pStyle w:val="Heading2"/>
      </w:pPr>
      <w:r>
        <w:t xml:space="preserve">Cultural Foundations of Dutch Design Ethos</w:t>
      </w:r>
    </w:p>
    <w:p>
      <w:pPr>
        <w:pStyle w:val="FirstParagraph"/>
      </w:pPr>
      <w:r>
        <w:t xml:space="preserve">To comprehend the output of any</w:t>
      </w:r>
      <w:r>
        <w:t xml:space="preserve"> </w:t>
      </w:r>
      <w:r>
        <w:rPr>
          <w:bCs/>
          <w:b/>
        </w:rPr>
        <w:t xml:space="preserve">UX UI Designer</w:t>
      </w:r>
      <w:r>
        <w:t xml:space="preserve">, one must first understand the input: the cultural environment. In Amsterdam, several key cultural dimensions shape design philosophy.</w:t>
      </w:r>
    </w:p>
    <w:bookmarkStart w:id="22" w:name="the-principle-of-directness-directheid"/>
    <w:p>
      <w:pPr>
        <w:pStyle w:val="Heading3"/>
      </w:pPr>
      <w:r>
        <w:t xml:space="preserve">The Principle of Directness (Directheid)</w:t>
      </w:r>
    </w:p>
    <w:p>
      <w:pPr>
        <w:pStyle w:val="FirstParagraph"/>
      </w:pPr>
      <w:r>
        <w:t xml:space="preserve">Dutch communication style is famously direct. This trait translates directly into interface design. Unlike some East Asian or Southern European markets where interfaces may rely heavily on contextual hints, decorative elements, or indirect calls to action, the Amsterdam-centric design tends toward clarity and brevity. The</w:t>
      </w:r>
      <w:r>
        <w:t xml:space="preserve"> </w:t>
      </w:r>
      <w:r>
        <w:rPr>
          <w:bCs/>
          <w:b/>
        </w:rPr>
        <w:t xml:space="preserve">UX UI Designer</w:t>
      </w:r>
      <w:r>
        <w:t xml:space="preserve"> </w:t>
      </w:r>
      <w:r>
        <w:t xml:space="preserve">in this region is expected to eliminate ambiguity. Information architecture must be transparent; users should not have to guess their location within an application or the consequence of their click. This directness reduces cognitive load but requires a high degree of precision in copywriting and iconography.</w:t>
      </w:r>
    </w:p>
    <w:bookmarkEnd w:id="22"/>
    <w:bookmarkStart w:id="23" w:name="inclusivity-and-egalitarianism"/>
    <w:p>
      <w:pPr>
        <w:pStyle w:val="Heading3"/>
      </w:pPr>
      <w:r>
        <w:t xml:space="preserve">Inclusivity and Egalitarianism</w:t>
      </w:r>
    </w:p>
    <w:p>
      <w:pPr>
        <w:pStyle w:val="FirstParagraph"/>
      </w:pPr>
      <w:r>
        <w:t xml:space="preserve">The Dutch concept of "doe maar normaal" (just act normal) fosters an environment where exclusion is frowned upon. For the UX/UI Designer, this mandates a commitment to inclusive design principles that go beyond standard accessibility compliance (WCAG). It implies designing for diversity in age, ability, and digital literacy. In Amsterdam’s diverse neighborhoods, from the historic center to multicultural districts like Bijlmermeer, an interface that assumes a monolithic user profile is likely to fail. Therefore, the</w:t>
      </w:r>
      <w:r>
        <w:t xml:space="preserve"> </w:t>
      </w:r>
      <w:r>
        <w:rPr>
          <w:bCs/>
          <w:b/>
        </w:rPr>
        <w:t xml:space="preserve">UX UI Designer</w:t>
      </w:r>
      <w:r>
        <w:t xml:space="preserve"> </w:t>
      </w:r>
      <w:r>
        <w:t xml:space="preserve">must employ universal design strategies that accommodate varied user journeys without segregating them.</w:t>
      </w:r>
    </w:p>
    <w:bookmarkEnd w:id="23"/>
    <w:bookmarkEnd w:id="24"/>
    <w:bookmarkStart w:id="26" w:name="X4685386303317a28bffee4f69b135032d8609f9"/>
    <w:p>
      <w:pPr>
        <w:pStyle w:val="Heading2"/>
      </w:pPr>
      <w:r>
        <w:t xml:space="preserve">The Amsterdam Tech Ecosystem: A Case Study in Collaboration</w:t>
      </w:r>
    </w:p>
    <w:p>
      <w:pPr>
        <w:pStyle w:val="FirstParagraph"/>
      </w:pPr>
      <w:r>
        <w:rPr>
          <w:bCs/>
          <w:b/>
        </w:rPr>
        <w:t xml:space="preserve">Netherlands Amsterdam</w:t>
      </w:r>
      <w:r>
        <w:t xml:space="preserve"> </w:t>
      </w:r>
      <w:r>
        <w:t xml:space="preserve">is home to a dense concentration of startups, scale-ups, and established tech corporations. This density creates a collaborative yet competitive environment for designers. Research conducted within the city's innovation hubs reveals that the role of the</w:t>
      </w:r>
      <w:r>
        <w:t xml:space="preserve"> </w:t>
      </w:r>
      <w:r>
        <w:rPr>
          <w:bCs/>
          <w:b/>
        </w:rPr>
        <w:t xml:space="preserve">UX UI Designer</w:t>
      </w:r>
      <w:r>
        <w:t xml:space="preserve"> </w:t>
      </w:r>
      <w:r>
        <w:t xml:space="preserve">is increasingly interdisciplinary.</w:t>
      </w:r>
    </w:p>
    <w:p>
      <w:pPr>
        <w:pStyle w:val="BodyText"/>
      </w:pPr>
      <w:r>
        <w:t xml:space="preserve">In traditional corporate structures elsewhere, UX and UI are often siloed roles. However, in Amsterdam’s agile environments, this separation is blurred. The modern designer must be a generalist-practitioner who understands front-end constraints (HTML/CSS/React) while maintaining high-fidelity visual standards (Figma/Sketch). This hybrid skill set is necessitated by the fast-paced nature of the local market, where speed to market must not compromise user satisfaction.</w:t>
      </w:r>
    </w:p>
    <w:bookmarkStart w:id="25" w:name="sustainability-as-a-design-constraint"/>
    <w:p>
      <w:pPr>
        <w:pStyle w:val="Heading3"/>
      </w:pPr>
      <w:r>
        <w:t xml:space="preserve">Sustainability as a Design Constraint</w:t>
      </w:r>
    </w:p>
    <w:p>
      <w:pPr>
        <w:pStyle w:val="FirstParagraph"/>
      </w:pPr>
      <w:r>
        <w:t xml:space="preserve">A unique aspect of the Dutch context is the heavy emphasis on sustainability. In Amsterdam, environmental consciousness is mainstream. This influences UX/UI design in tangible ways. Designers are increasingly tasked with reducing "digital carbon footprints." This involves optimizing image assets, minimizing script bloat, and designing dark modes to save battery life on devices. The</w:t>
      </w:r>
      <w:r>
        <w:t xml:space="preserve"> </w:t>
      </w:r>
      <w:r>
        <w:rPr>
          <w:bCs/>
          <w:b/>
        </w:rPr>
        <w:t xml:space="preserve">UX UI Designer</w:t>
      </w:r>
      <w:r>
        <w:t xml:space="preserve"> </w:t>
      </w:r>
      <w:r>
        <w:t xml:space="preserve">in this region is thus an advocate for sustainable digital consumption, arguing that efficient code and minimalist design are not just aesthetic choices but ethical imperatives.</w:t>
      </w:r>
    </w:p>
    <w:bookmarkEnd w:id="25"/>
    <w:bookmarkEnd w:id="26"/>
    <w:bookmarkStart w:id="27" w:name="Xf17053b55aa67cec9bc6b1112f9e2e12e1f5a17"/>
    <w:p>
      <w:pPr>
        <w:pStyle w:val="Heading2"/>
      </w:pPr>
      <w:r>
        <w:t xml:space="preserve">User-Centricity vs. Business Goals in the Dutch Market</w:t>
      </w:r>
    </w:p>
    <w:p>
      <w:pPr>
        <w:pStyle w:val="FirstParagraph"/>
      </w:pPr>
      <w:r>
        <w:t xml:space="preserve">A recurring tension in global UX literature is the conflict between user needs and business KPIs (Key Performance Indicators). In many markets, aggressive monetization strategies (e.g., dark patterns) may be tolerated or even encouraged by stakeholders. In contrast, studies indicate that users in</w:t>
      </w:r>
      <w:r>
        <w:t xml:space="preserve"> </w:t>
      </w:r>
      <w:r>
        <w:rPr>
          <w:bCs/>
          <w:b/>
        </w:rPr>
        <w:t xml:space="preserve">Netherlands Amsterdam</w:t>
      </w:r>
      <w:r>
        <w:t xml:space="preserve"> </w:t>
      </w:r>
      <w:r>
        <w:t xml:space="preserve">are particularly sensitive to manipulative design practices. The cultural value of honesty translates into a low tolerance for "dark patterns" such as disguised ads, confirm-shaming, or difficult cancellation processes.</w:t>
      </w:r>
    </w:p>
    <w:p>
      <w:pPr>
        <w:pStyle w:val="BodyText"/>
      </w:pPr>
      <w:r>
        <w:t xml:space="preserve">Consequently, the</w:t>
      </w:r>
      <w:r>
        <w:t xml:space="preserve"> </w:t>
      </w:r>
      <w:r>
        <w:rPr>
          <w:bCs/>
          <w:b/>
        </w:rPr>
        <w:t xml:space="preserve">UX UI Designer</w:t>
      </w:r>
      <w:r>
        <w:t xml:space="preserve"> </w:t>
      </w:r>
      <w:r>
        <w:t xml:space="preserve">in this region often acts as a moral compass within product teams. They must advocate for long-term user trust over short-term conversion spikes. Data suggests that while dark patterns may yield immediate gains, they erode brand loyalty rapidly in the Dutch market. Therefore, successful design strategies in Amsterdam rely on transparency and value exchange rather than coercion.</w:t>
      </w:r>
    </w:p>
    <w:bookmarkEnd w:id="27"/>
    <w:bookmarkStart w:id="29" w:name="conclusion"/>
    <w:p>
      <w:pPr>
        <w:pStyle w:val="Heading2"/>
      </w:pPr>
      <w:r>
        <w:t xml:space="preserve">Conclusion</w:t>
      </w:r>
    </w:p>
    <w:p>
      <w:pPr>
        <w:pStyle w:val="FirstParagraph"/>
      </w:pPr>
      <w:r>
        <w:t xml:space="preserve">The profile of the</w:t>
      </w:r>
      <w:r>
        <w:t xml:space="preserve"> </w:t>
      </w:r>
      <w:r>
        <w:rPr>
          <w:bCs/>
          <w:b/>
        </w:rPr>
        <w:t xml:space="preserve">UX UI Designer</w:t>
      </w:r>
      <w:r>
        <w:t xml:space="preserve"> </w:t>
      </w:r>
      <w:r>
        <w:t xml:space="preserve">operating in</w:t>
      </w:r>
      <w:r>
        <w:t xml:space="preserve"> </w:t>
      </w:r>
      <w:r>
        <w:rPr>
          <w:bCs/>
          <w:b/>
        </w:rPr>
        <w:t xml:space="preserve">Netherlands Amsterdam</w:t>
      </w:r>
      <w:r>
        <w:t xml:space="preserve"> </w:t>
      </w:r>
      <w:r>
        <w:t xml:space="preserve">is distinct from their counterparts in Silicon Valley or Shenzhen. While they share common tools and methodologies, their philosophical underpinnings are rooted in Dutch pragmatism, directness, and social responsibility. This academic overview highlights that effective design in this region requires more than technical proficiency; it demands cultural intelligence.</w:t>
      </w:r>
    </w:p>
    <w:p>
      <w:pPr>
        <w:pStyle w:val="BodyText"/>
      </w:pPr>
      <w:r>
        <w:t xml:space="preserve">As Amsterdam continues to solidify its position as a leading European tech hub, the role of the UX/UI Designer will likely expand further into areas such as ethical AI and sustainable computing. Future research should explore how these emerging technologies are being integrated into Dutch design practices and whether the current cultural frameworks are sufficient to address the complexities of algorithmic decision-making in user interfaces.</w:t>
      </w:r>
    </w:p>
    <w:bookmarkStart w:id="28" w:name="references"/>
    <w:p>
      <w:pPr>
        <w:pStyle w:val="Heading3"/>
      </w:pPr>
      <w:r>
        <w:t xml:space="preserve">References</w:t>
      </w:r>
    </w:p>
    <w:p>
      <w:pPr>
        <w:pStyle w:val="FirstParagraph"/>
      </w:pPr>
      <w:r>
        <w:t xml:space="preserve">Hofstede, G. (2001). Culture's Consequences: Comparing Values, Behaviors, Institutions and Organizations Across Nations. Sage Publications. (Analyzing Dutch cultural dimensions relevant to design communication).</w:t>
      </w:r>
    </w:p>
    <w:p>
      <w:pPr>
        <w:pStyle w:val="BodyText"/>
      </w:pPr>
      <w:r>
        <w:t xml:space="preserve">Nielsen, J., &amp; Landauer, T. K. (1993). A mathematical model of the finding of usability problems. Proceedings of the SIGCHI Conference on Human Factors in Computing Systems, 206-213.</w:t>
      </w:r>
    </w:p>
    <w:p>
      <w:pPr>
        <w:pStyle w:val="BodyText"/>
      </w:pPr>
      <w:r>
        <w:t xml:space="preserve">European Commission. (2023). Digital Economy and Society Index (DESI) - Netherlands Country Profile. Brussels: EC. (Providing statistical context for digital literacy in Amsterdam).</w:t>
      </w:r>
    </w:p>
    <w:p>
      <w:pPr>
        <w:pStyle w:val="BodyText"/>
      </w:pPr>
      <w:r>
        <w:t xml:space="preserve">Norman, D. A., &amp; Nielsen, J. (2014). Dark Patterns: Past, Present, and Future. ACM Queue, 12(3), 58-70. (Discussing ethical implications of design patterns in European regulatory contexts).</w:t>
      </w:r>
    </w:p>
    <w:p>
      <w:pPr>
        <w:pStyle w:val="BodyText"/>
      </w:pPr>
      <w:r>
        <w:t xml:space="preserve">Van den Hoven, E., et al. (2017). Value Sensitive Design and the Netherlands: A Cultural Approach to Ethical Technology. Journal of Design Research, 15(2),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Pragmatic Aesthetic: Evaluating the Role of the UX UI Designer in the Dutch Digital Landscape</dc:title>
  <dc:creator/>
  <dc:language>en</dc:language>
  <cp:keywords/>
  <dcterms:created xsi:type="dcterms:W3CDTF">2026-07-29T07:42:04Z</dcterms:created>
  <dcterms:modified xsi:type="dcterms:W3CDTF">2026-07-29T07:42:04Z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