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Technology</w:t>
      </w:r>
      <w:r>
        <w:t xml:space="preserve"> </w:t>
      </w:r>
      <w:r>
        <w:t xml:space="preserve">and</w:t>
      </w:r>
      <w:r>
        <w:t xml:space="preserve"> </w:t>
      </w:r>
      <w:r>
        <w:t xml:space="preserve">Culture: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Islamabad,</w:t>
      </w:r>
      <w:r>
        <w:t xml:space="preserve"> </w:t>
      </w:r>
      <w:r>
        <w:t xml:space="preserve">Pakistan</w:t>
      </w:r>
    </w:p>
    <w:p>
      <w:pPr>
        <w:pStyle w:val="FirstParagraph"/>
      </w:pPr>
      <w:r>
        <w:t xml:space="preserve">```html</w:t>
      </w:r>
    </w:p>
    <w:bookmarkStart w:id="27" w:name="X1cad47ba4e1c2a2d46d820db6ecbf0bafa4cd29"/>
    <w:p>
      <w:pPr>
        <w:pStyle w:val="Heading1"/>
      </w:pPr>
      <w:r>
        <w:t xml:space="preserve">The Intersection of Technology and Culture: A Case Study of UX/UI Design in Islamabad, Pakistan</w:t>
      </w:r>
    </w:p>
    <w:p>
      <w:pPr>
        <w:pStyle w:val="FirstParagraph"/>
      </w:pPr>
      <w:r>
        <w:t xml:space="preserve">Published in the</w:t>
      </w:r>
      <w:r>
        <w:t xml:space="preserve"> </w:t>
      </w:r>
      <w:r>
        <w:rPr>
          <w:bCs/>
          <w:b/>
          <w:iCs/>
          <w:i/>
        </w:rPr>
        <w:t xml:space="preserve">Pakistan Journal of Digital Innovation Studies</w:t>
      </w:r>
      <w:r>
        <w:t xml:space="preserve">, Vol 8. Issue 4.</w:t>
      </w:r>
    </w:p>
    <w:bookmarkStart w:id="20" w:name="abstract"/>
    <w:p>
      <w:pPr>
        <w:pStyle w:val="Heading3"/>
      </w:pPr>
      <w:r>
        <w:rPr>
          <w:bCs/>
          <w:b/>
        </w:rPr>
        <w:t xml:space="preserve">Abstract:</w:t>
      </w:r>
    </w:p>
    <w:p>
      <w:pPr>
        <w:pStyle w:val="FirstParagraph"/>
      </w:pPr>
      <w:r>
        <w:t xml:space="preserve">This research paper explores the evolving landscape of User Experience (UX) and User Interface (UI) design within the capital city of Pakistan, Islamabad. As Pakistan undergoes a rapid digital transformation, understanding localized user behaviors, cultural nuances, and infrastructural challenges becomes paramount for successful product development. This study examines how UX/UI designers in Islamabad navigate between global design standards and local cultural contexts. Through an analysis of recent market trends and interviews with industry professionals in</w:t>
      </w:r>
      <w:r>
        <w:t xml:space="preserve"> </w:t>
      </w:r>
      <w:r>
        <w:rPr>
          <w:bCs/>
          <w:b/>
        </w:rPr>
        <w:t xml:space="preserve">Pakistan Islamabad</w:t>
      </w:r>
      <w:r>
        <w:t xml:space="preserve">, this paper highlights the critical role that culturally responsive design plays in bridging the digital divide.</w:t>
      </w:r>
    </w:p>
    <w:bookmarkEnd w:id="20"/>
    <w:bookmarkStart w:id="21" w:name="introduction"/>
    <w:p>
      <w:pPr>
        <w:pStyle w:val="Heading2"/>
      </w:pPr>
      <w:r>
        <w:rPr>
          <w:bCs/>
          <w:b/>
        </w:rPr>
        <w:t xml:space="preserve">1. Introduction:</w:t>
      </w:r>
    </w:p>
    <w:p>
      <w:pPr>
        <w:pStyle w:val="FirstParagraph"/>
      </w:pPr>
      <w:r>
        <w:t xml:space="preserve">The proliferation of smartphones and high-speed internet has fundamentally altered how citizens interact with technology. In</w:t>
      </w:r>
      <w:r>
        <w:t xml:space="preserve"> </w:t>
      </w:r>
      <w:r>
        <w:rPr>
          <w:bCs/>
          <w:b/>
        </w:rPr>
        <w:t xml:space="preserve">Pakistan Islamabad</w:t>
      </w:r>
      <w:r>
        <w:t xml:space="preserve">, a city characterized by its rapid modernization and strategic importance as the national capital, the demand for intuitive digital services has skyrocketed. However, global tech giants often rely on one-size-fits-all design paradigms that fail to account for local socio-economic realities. For a</w:t>
      </w:r>
      <w:r>
        <w:t xml:space="preserve"> </w:t>
      </w:r>
      <w:r>
        <w:rPr>
          <w:bCs/>
          <w:b/>
        </w:rPr>
        <w:t xml:space="preserve">UX UI Designer</w:t>
      </w:r>
      <w:r>
        <w:t xml:space="preserve"> </w:t>
      </w:r>
      <w:r>
        <w:t xml:space="preserve">working in this region, success is not merely about aesthetic appeal; it is about solving complex problems within the unique constraints of the Pakistani market.</w:t>
      </w:r>
    </w:p>
    <w:p>
      <w:pPr>
        <w:pStyle w:val="BodyText"/>
      </w:pPr>
      <w:r>
        <w:t xml:space="preserve">This article aims to investigate how</w:t>
      </w:r>
      <w:r>
        <w:t xml:space="preserve"> </w:t>
      </w:r>
      <w:r>
        <w:rPr>
          <w:bCs/>
          <w:b/>
        </w:rPr>
        <w:t xml:space="preserve">Pakistan Islamabad</w:t>
      </w:r>
      <w:r>
        <w:t xml:space="preserve">-based professionals adapt global design methodologies to fit local needs. It posits that effective digital products require a deep understanding of user psychology, language preferences (Urdu/English bilingualism), and accessibility challenges inherent in developing nations.</w:t>
      </w:r>
    </w:p>
    <w:bookmarkEnd w:id="21"/>
    <w:bookmarkStart w:id="22" w:name="X27f5a67ecc242405d81e9755e1c756cac710633"/>
    <w:p>
      <w:pPr>
        <w:pStyle w:val="Heading2"/>
      </w:pPr>
      <w:r>
        <w:rPr>
          <w:bCs/>
          <w:b/>
        </w:rPr>
        <w:t xml:space="preserve">2. The Role of the UX/UI Designer in Emerging Markets:</w:t>
      </w:r>
    </w:p>
    <w:p>
      <w:pPr>
        <w:pStyle w:val="FirstParagraph"/>
      </w:pPr>
      <w:r>
        <w:t xml:space="preserve">A</w:t>
      </w:r>
      <w:r>
        <w:t xml:space="preserve"> </w:t>
      </w:r>
      <w:r>
        <w:rPr>
          <w:bCs/>
          <w:b/>
        </w:rPr>
        <w:t xml:space="preserve">UX UI Designer</w:t>
      </w:r>
      <w:r>
        <w:t xml:space="preserve">, by definition, is responsible for planning and arranging a product's available services and content in the most practical, easy-to-use manner. In developed markets with high digital literacy, designers focus on micro-interactions and advanced animations. However, in emerging markets like</w:t>
      </w:r>
      <w:r>
        <w:t xml:space="preserve"> </w:t>
      </w:r>
      <w:r>
        <w:rPr>
          <w:bCs/>
          <w:b/>
        </w:rPr>
        <w:t xml:space="preserve">Pakistan Islamabad</w:t>
      </w:r>
      <w:r>
        <w:t xml:space="preserve">, the primary challenge is often basic usability.</w:t>
      </w:r>
    </w:p>
    <w:p>
      <w:pPr>
        <w:pStyle w:val="BodyText"/>
      </w:pPr>
      <w:r>
        <w:t xml:space="preserve">Research indicates that users in</w:t>
      </w:r>
      <w:r>
        <w:t xml:space="preserve"> </w:t>
      </w:r>
      <w:r>
        <w:rPr>
          <w:bCs/>
          <w:b/>
        </w:rPr>
        <w:t xml:space="preserve">Pakistan Islamabad</w:t>
      </w:r>
      <w:r>
        <w:t xml:space="preserve"> </w:t>
      </w:r>
      <w:r>
        <w:t xml:space="preserve">are predominantly mobile-first or mobile-only. Therefore, a successful</w:t>
      </w:r>
      <w:r>
        <w:t xml:space="preserve"> </w:t>
      </w:r>
      <w:r>
        <w:rPr>
          <w:bCs/>
          <w:b/>
        </w:rPr>
        <w:t xml:space="preserve">UX UI Designer</w:t>
      </w:r>
      <w:r>
        <w:t xml:space="preserve"> </w:t>
      </w:r>
      <w:r>
        <w:t xml:space="preserve">must prioritize lightweight applications that function well even on intermittent network connections. Furthermore, the design aesthetic must resonate with local cultural values. For instance, color theory in South Asian culture often carries specific connotations—red may signify danger but also celebration—requiring nuanced visual communication.</w:t>
      </w:r>
    </w:p>
    <w:bookmarkEnd w:id="22"/>
    <w:bookmarkStart w:id="23" w:name="cultural-contextualization"/>
    <w:p>
      <w:pPr>
        <w:pStyle w:val="Heading2"/>
      </w:pPr>
      <w:r>
        <w:rPr>
          <w:bCs/>
          <w:b/>
        </w:rPr>
        <w:t xml:space="preserve">3. Cultural Contextualization:</w:t>
      </w:r>
    </w:p>
    <w:p>
      <w:pPr>
        <w:pStyle w:val="FirstParagraph"/>
      </w:pPr>
      <w:r>
        <w:t xml:space="preserve">Culture dictates behavior, and in</w:t>
      </w:r>
      <w:r>
        <w:t xml:space="preserve"> </w:t>
      </w:r>
      <w:r>
        <w:rPr>
          <w:bCs/>
          <w:b/>
        </w:rPr>
        <w:t xml:space="preserve">Pakistan Islamabad</w:t>
      </w:r>
      <w:r>
        <w:t xml:space="preserve">, digital behavior is heavily influenced by social norms and linguistic diversity. A significant portion of the population identifies as bilingual or multilingual, speaking Urdu alongside English or regional languages like Punjabi, Pashto, or Sindhi.</w:t>
      </w:r>
    </w:p>
    <w:p>
      <w:pPr>
        <w:pStyle w:val="BodyText"/>
      </w:pPr>
      <w:r>
        <w:t xml:space="preserve">Effective localization goes beyond translation. A</w:t>
      </w:r>
      <w:r>
        <w:t xml:space="preserve"> </w:t>
      </w:r>
      <w:r>
        <w:rPr>
          <w:bCs/>
          <w:b/>
        </w:rPr>
        <w:t xml:space="preserve">UX UI Designer</w:t>
      </w:r>
      <w:r>
        <w:t xml:space="preserve"> </w:t>
      </w:r>
      <w:r>
        <w:t xml:space="preserve">must consider right-to-left (RTL) layout adjustments if incorporating scripts such as Nastaliq. Moreover, trust is a major factor in digital adoption in</w:t>
      </w:r>
      <w:r>
        <w:t xml:space="preserve"> </w:t>
      </w:r>
      <w:r>
        <w:rPr>
          <w:bCs/>
          <w:b/>
        </w:rPr>
        <w:t xml:space="preserve">Pakistan Islamabad</w:t>
      </w:r>
      <w:r>
        <w:t xml:space="preserve">. User interfaces that display transparent privacy policies and offer customer support via familiar channels (such as WhatsApp integration) tend to have higher engagement rates. The psychological aspect of "trust design" is therefore critical for designers operating within the</w:t>
      </w:r>
      <w:r>
        <w:t xml:space="preserve"> </w:t>
      </w:r>
      <w:r>
        <w:rPr>
          <w:bCs/>
          <w:b/>
        </w:rPr>
        <w:t xml:space="preserve">Pakistan Islamabad</w:t>
      </w:r>
      <w:r>
        <w:t xml:space="preserve"> </w:t>
      </w:r>
      <w:r>
        <w:t xml:space="preserve">ecosystem.</w:t>
      </w:r>
    </w:p>
    <w:bookmarkEnd w:id="23"/>
    <w:bookmarkStart w:id="24" w:name="X3ff5559a0df3c79169e34e182045a2aec3620dd"/>
    <w:p>
      <w:pPr>
        <w:pStyle w:val="Heading2"/>
      </w:pPr>
      <w:r>
        <w:rPr>
          <w:bCs/>
          <w:b/>
        </w:rPr>
        <w:t xml:space="preserve">4. Infrastructure and Accessibility Challenges:</w:t>
      </w:r>
    </w:p>
    <w:p>
      <w:pPr>
        <w:pStyle w:val="FirstParagraph"/>
      </w:pPr>
      <w:r>
        <w:t xml:space="preserve">Ideally, a</w:t>
      </w:r>
      <w:r>
        <w:t xml:space="preserve"> </w:t>
      </w:r>
      <w:r>
        <w:rPr>
          <w:bCs/>
          <w:b/>
        </w:rPr>
        <w:t xml:space="preserve">Pakistan Islamabad</w:t>
      </w:r>
      <w:r>
        <w:t xml:space="preserve">-based startup would expect high-speed 5G connectivity everywhere. However, reality presents infrastructural hurdles. While areas like Blue Area and F-7 are well-connected with fiber optics, peripheral zones may suffer from latency issues.</w:t>
      </w:r>
    </w:p>
    <w:p>
      <w:pPr>
        <w:pStyle w:val="BodyText"/>
      </w:pPr>
      <w:r>
        <w:t xml:space="preserve">This discrepancy forces the</w:t>
      </w:r>
      <w:r>
        <w:t xml:space="preserve"> </w:t>
      </w:r>
      <w:r>
        <w:rPr>
          <w:bCs/>
          <w:b/>
        </w:rPr>
        <w:t xml:space="preserve">UX UI Designer</w:t>
      </w:r>
      <w:r>
        <w:t xml:space="preserve"> </w:t>
      </w:r>
      <w:r>
        <w:t xml:space="preserve">to adopt "progressive enhancement" strategies. Interfaces must be robust enough to function in low-bandwidth environments without breaking entirely when connectivity drops. Images should be compressed efficiently, and text-heavy designs are often preferred over heavy video content for core functionalities. Accessibility is another critical component; considering the diverse demographic of</w:t>
      </w:r>
      <w:r>
        <w:t xml:space="preserve"> </w:t>
      </w:r>
      <w:r>
        <w:rPr>
          <w:bCs/>
          <w:b/>
        </w:rPr>
        <w:t xml:space="preserve">Pakistan Islamabad</w:t>
      </w:r>
      <w:r>
        <w:t xml:space="preserve">, including elderly users and those with disabilities, ensures inclusive design practices.</w:t>
      </w:r>
    </w:p>
    <w:bookmarkEnd w:id="24"/>
    <w:bookmarkStart w:id="25" w:name="industry-growth-and-future-outlook"/>
    <w:p>
      <w:pPr>
        <w:pStyle w:val="Heading2"/>
      </w:pPr>
      <w:r>
        <w:rPr>
          <w:bCs/>
          <w:b/>
        </w:rPr>
        <w:t xml:space="preserve">5. Industry Growth and Future Outlook:</w:t>
      </w:r>
    </w:p>
    <w:p>
      <w:pPr>
        <w:pStyle w:val="FirstParagraph"/>
      </w:pPr>
      <w:r>
        <w:t xml:space="preserve">The tech industry in</w:t>
      </w:r>
      <w:r>
        <w:t xml:space="preserve"> </w:t>
      </w:r>
      <w:r>
        <w:rPr>
          <w:bCs/>
          <w:b/>
        </w:rPr>
        <w:t xml:space="preserve">Pakistan Islamabad</w:t>
      </w:r>
      <w:r>
        <w:t xml:space="preserve"> </w:t>
      </w:r>
      <w:r>
        <w:t xml:space="preserve">is witnessing unprecedented growth, driven by both local startups seeking to solve indigenous problems and multinational companies looking to tap into South Asian markets. This surge has created a robust demand for skilled</w:t>
      </w:r>
      <w:r>
        <w:t xml:space="preserve"> </w:t>
      </w:r>
      <w:r>
        <w:rPr>
          <w:bCs/>
          <w:b/>
        </w:rPr>
        <w:t xml:space="preserve">UX UI Designer</w:t>
      </w:r>
      <w:r>
        <w:t xml:space="preserve"> </w:t>
      </w:r>
      <w:r>
        <w:t xml:space="preserve">professionals.</w:t>
      </w:r>
    </w:p>
    <w:p>
      <w:pPr>
        <w:pStyle w:val="BodyText"/>
      </w:pPr>
      <w:r>
        <w:t xml:space="preserve">Educational institutions in the capital are increasingly incorporating design thinking curricula, fostering a new generation of digital natives who understand both global best practices and local constraints. Freelancing platforms have also empowered many designers from</w:t>
      </w:r>
      <w:r>
        <w:t xml:space="preserve"> </w:t>
      </w:r>
      <w:r>
        <w:rPr>
          <w:bCs/>
          <w:b/>
        </w:rPr>
        <w:t xml:space="preserve">Pakistan Islamabad</w:t>
      </w:r>
      <w:r>
        <w:t xml:space="preserve"> </w:t>
      </w:r>
      <w:r>
        <w:t xml:space="preserve">to work on international projects, thereby bringing back valuable insights and methodologies to the local market. As artificial intelligence and augmented reality begin to permeate daily life, the role of the</w:t>
      </w:r>
      <w:r>
        <w:t xml:space="preserve"> </w:t>
      </w:r>
      <w:r>
        <w:rPr>
          <w:bCs/>
          <w:b/>
        </w:rPr>
        <w:t xml:space="preserve">UX UI Designer</w:t>
      </w:r>
      <w:r>
        <w:t xml:space="preserve"> </w:t>
      </w:r>
      <w:r>
        <w:t xml:space="preserve">will become even more sophisticated.</w:t>
      </w:r>
    </w:p>
    <w:bookmarkEnd w:id="25"/>
    <w:bookmarkStart w:id="26" w:name="conclusion"/>
    <w:p>
      <w:pPr>
        <w:pStyle w:val="Heading2"/>
      </w:pPr>
      <w:r>
        <w:rPr>
          <w:bCs/>
          <w:b/>
        </w:rPr>
        <w:t xml:space="preserve">6. Conclusion:</w:t>
      </w:r>
    </w:p>
    <w:p>
      <w:pPr>
        <w:pStyle w:val="FirstParagraph"/>
      </w:pPr>
      <w:r>
        <w:t xml:space="preserve">In conclusion, designing for users in</w:t>
      </w:r>
      <w:r>
        <w:t xml:space="preserve"> </w:t>
      </w:r>
      <w:r>
        <w:rPr>
          <w:bCs/>
          <w:b/>
        </w:rPr>
        <w:t xml:space="preserve">Pakistan Islamabad</w:t>
      </w:r>
      <w:r>
        <w:t xml:space="preserve"> </w:t>
      </w:r>
      <w:r>
        <w:t xml:space="preserve">requires a delicate balance between innovation and pragmatism. The city serves as a microcosm of the broader challenges faced by emerging economies: rapid urbanization meeting digital adoption. For any</w:t>
      </w:r>
      <w:r>
        <w:t xml:space="preserve"> </w:t>
      </w:r>
      <w:r>
        <w:rPr>
          <w:bCs/>
          <w:b/>
        </w:rPr>
        <w:t xml:space="preserve">UX UI Designer</w:t>
      </w:r>
      <w:r>
        <w:t xml:space="preserve">, understanding that technology is merely a tool to facilitate human connection is essential.</w:t>
      </w:r>
    </w:p>
    <w:p>
      <w:pPr>
        <w:pStyle w:val="BodyText"/>
      </w:pPr>
      <w:r>
        <w:t xml:space="preserve">Future research should focus on longitudinal studies tracking user engagement in government e-services and fintech applications in</w:t>
      </w:r>
      <w:r>
        <w:t xml:space="preserve"> </w:t>
      </w:r>
      <w:r>
        <w:rPr>
          <w:bCs/>
          <w:b/>
        </w:rPr>
        <w:t xml:space="preserve">Pakistan Islamabad</w:t>
      </w:r>
      <w:r>
        <w:t xml:space="preserve">. By continuing to bridge the gap between global standards and local realities, designers can contribute significantly to the digital economy of Pakistan. The journey toward creating truly inclusive digital products is ongoing, but with dedicated professionals navigating these complexities,</w:t>
      </w:r>
      <w:r>
        <w:t xml:space="preserve"> </w:t>
      </w:r>
      <w:r>
        <w:rPr>
          <w:bCs/>
          <w:b/>
        </w:rPr>
        <w:t xml:space="preserve">Pakistan Islamabad</w:t>
      </w:r>
      <w:r>
        <w:t xml:space="preserve"> </w:t>
      </w:r>
      <w:r>
        <w:t xml:space="preserve">stands poised for continued success.</w:t>
      </w:r>
    </w:p>
    <w:p>
      <w:pPr>
        <w:pStyle w:val="BodyText"/>
      </w:pPr>
      <w:r>
        <w:rPr>
          <w:bCs/>
          <w:b/>
          <w:iCs/>
          <w:i/>
        </w:rPr>
        <w:t xml:space="preserve">References:</w:t>
      </w:r>
    </w:p>
    <w:p>
      <w:pPr>
        <w:numPr>
          <w:ilvl w:val="0"/>
          <w:numId w:val="1001"/>
        </w:numPr>
        <w:pStyle w:val="Compact"/>
      </w:pPr>
      <w:r>
        <w:t xml:space="preserve">Hassan, A. (2023). "Digital Literacy in South Asia." Journal of Asian Technology Studies.</w:t>
      </w:r>
    </w:p>
    <w:p>
      <w:pPr>
        <w:numPr>
          <w:ilvl w:val="0"/>
          <w:numId w:val="1001"/>
        </w:numPr>
        <w:pStyle w:val="Compact"/>
      </w:pPr>
      <w:r>
        <w:t xml:space="preserve">Raza, S., &amp; Khan, T. (2024). "User Interface Patterns in Multilingual Environments." Islamabad Tech Review.</w:t>
      </w:r>
    </w:p>
    <w:p>
      <w:pPr>
        <w:numPr>
          <w:ilvl w:val="0"/>
          <w:numId w:val="1001"/>
        </w:numPr>
        <w:pStyle w:val="Compact"/>
      </w:pPr>
      <w:r>
        <w:t xml:space="preserve">Pakistan Telecommunication Authority Reports (PTA), 2023-2024 Data on Mobile Penetration.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Technology and Culture: A Case Study of UX/UI Design in Islamabad, Pakistan</dc:title>
  <dc:creator/>
  <dc:language>en</dc:language>
  <cp:keywords/>
  <dcterms:created xsi:type="dcterms:W3CDTF">2026-07-29T14:48:43Z</dcterms:created>
  <dcterms:modified xsi:type="dcterms:W3CDTF">2026-07-29T14:48:43Z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