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Transformation</w:t>
      </w:r>
      <w:r>
        <w:t xml:space="preserve"> </w:t>
      </w:r>
      <w:r>
        <w:t xml:space="preserve">of</w:t>
      </w:r>
      <w:r>
        <w:t xml:space="preserve"> </w:t>
      </w:r>
      <w:r>
        <w:t xml:space="preserve">Peru:</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Lima’s</w:t>
      </w:r>
      <w:r>
        <w:t xml:space="preserve"> </w:t>
      </w:r>
      <w:r>
        <w:t xml:space="preserve">Emerging</w:t>
      </w:r>
      <w:r>
        <w:t xml:space="preserve"> </w:t>
      </w:r>
      <w:r>
        <w:t xml:space="preserve">Tech</w:t>
      </w:r>
      <w:r>
        <w:t xml:space="preserve"> </w:t>
      </w:r>
      <w:r>
        <w:t xml:space="preserve">Ecosystem</w:t>
      </w:r>
    </w:p>
    <w:bookmarkStart w:id="31" w:name="X08f3f4c5e7c55fa708e009476dca5c049a200ab"/>
    <w:p>
      <w:pPr>
        <w:pStyle w:val="Heading1"/>
      </w:pPr>
      <w:r>
        <w:t xml:space="preserve">The Digital Transformation of Peru: The Strategic Role of UX/UI Designers in Lima’s Emerging Tech Ecosystem</w:t>
      </w:r>
    </w:p>
    <w:p>
      <w:pPr>
        <w:pStyle w:val="FirstParagraph"/>
      </w:pPr>
      <w:r>
        <w:rPr>
          <w:bCs/>
          <w:b/>
        </w:rPr>
        <w:t xml:space="preserve">Author:</w:t>
      </w:r>
      <w:r>
        <w:t xml:space="preserve"> </w:t>
      </w:r>
      <w:r>
        <w:t xml:space="preserve">Dr. Elena Vásquez-Ríos</w:t>
      </w:r>
      <w:r>
        <w:br/>
      </w:r>
      <w:r>
        <w:rPr>
          <w:iCs/>
          <w:i/>
        </w:rPr>
        <w:t xml:space="preserve">Institute for Digital Innovation and Cultural Studies, Lima, Peru</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evolution of the</w:t>
      </w:r>
      <w:r>
        <w:t xml:space="preserve"> </w:t>
      </w:r>
      <w:r>
        <w:rPr>
          <w:bCs/>
          <w:b/>
        </w:rPr>
        <w:t xml:space="preserve">User Experience (UX)</w:t>
      </w:r>
      <w:r>
        <w:t xml:space="preserve"> </w:t>
      </w:r>
      <w:r>
        <w:t xml:space="preserve">and</w:t>
      </w:r>
      <w:r>
        <w:t xml:space="preserve"> </w:t>
      </w:r>
      <w:r>
        <w:rPr>
          <w:bCs/>
          <w:b/>
        </w:rPr>
        <w:t xml:space="preserve">User Interface (UI)</w:t>
      </w:r>
      <w:r>
        <w:t xml:space="preserve"> </w:t>
      </w:r>
      <w:r>
        <w:t xml:space="preserve">design professions within the rapidly digitizing economic landscape of</w:t>
      </w:r>
    </w:p>
    <w:p>
      <w:pPr>
        <w:pStyle w:val="BodyText"/>
      </w:pPr>
      <w:r>
        <w:t xml:space="preserve">Lima, Peru. As Lima solidifies its position as the technological hub of South America, the demand for specialized digital talent has surged. This study explores how local UX/UIDesigners are navigating the unique challenges of a multicultural urban environment with distinct digital literacy levels. By analyzing recent market trends, educational initiatives in Lima, and the integration of indigenous cultural patterns into modern digital interfaces, this paper argues that effective</w:t>
      </w:r>
      <w:r>
        <w:t xml:space="preserve"> </w:t>
      </w:r>
      <w:r>
        <w:rPr>
          <w:bCs/>
          <w:b/>
        </w:rPr>
        <w:t xml:space="preserve">UX/UI Design</w:t>
      </w:r>
      <w:r>
        <w:t xml:space="preserve"> </w:t>
      </w:r>
      <w:r>
        <w:t xml:space="preserve">is not merely an aesthetic pursuit but a fundamental driver of financial inclusion and social accessibility in the Peruvian context. The findings suggest that for technology startups and established enterprises alike, investing in high-quality</w:t>
      </w:r>
    </w:p>
    <w:p>
      <w:pPr>
        <w:pStyle w:val="BodyText"/>
      </w:pPr>
      <w:r>
        <w:t xml:space="preserve">UX/UI Design tailored to the specific sociocultural nuances of Lima is essential for sustainable growth.</w:t>
      </w:r>
    </w:p>
    <w:p>
      <w:pPr>
        <w:pStyle w:val="BodyText"/>
      </w:pPr>
      <w:r>
        <w:rPr>
          <w:bCs/>
          <w:b/>
        </w:rPr>
        <w:t xml:space="preserve">Keywords:</w:t>
      </w:r>
      <w:r>
        <w:t xml:space="preserve"> </w:t>
      </w:r>
      <w:r>
        <w:t xml:space="preserve">UX/UI Design, Digital Transformation, Peru, Lima Tech Ecosystem, Human-Computer Interaction (HCI), Cultural Usability.</w:t>
      </w:r>
    </w:p>
    <w:bookmarkEnd w:id="20"/>
    <w:bookmarkStart w:id="21" w:name="introduction"/>
    <w:p>
      <w:pPr>
        <w:pStyle w:val="Heading2"/>
      </w:pPr>
      <w:r>
        <w:t xml:space="preserve">1. Introduction</w:t>
      </w:r>
    </w:p>
    <w:p>
      <w:pPr>
        <w:pStyle w:val="FirstParagraph"/>
      </w:pPr>
      <w:r>
        <w:t xml:space="preserve">The global digital economy has fundamentally altered how businesses interact with consumers. However this transformation is not uniform across all geographies. In</w:t>
      </w:r>
      <w:r>
        <w:t xml:space="preserve"> </w:t>
      </w:r>
      <w:r>
        <w:rPr>
          <w:bCs/>
          <w:b/>
        </w:rPr>
        <w:t xml:space="preserve">Lima</w:t>
      </w:r>
      <w:r>
        <w:t xml:space="preserve">, the capital city of</w:t>
      </w:r>
      <w:r>
        <w:t xml:space="preserve"> </w:t>
      </w:r>
      <w:r>
        <w:rPr>
          <w:bCs/>
          <w:b/>
        </w:rPr>
        <w:t xml:space="preserve">Peru</w:t>
      </w:r>
      <w:r>
        <w:t xml:space="preserve"> </w:t>
      </w:r>
      <w:r>
        <w:t xml:space="preserve">, a unique confluence of traditional commerce and rapid technological adoption is reshaping the market landscape. With a population exceeding nine million people, Lima represents one of the most dynamic digital markets in Latin America. Yet this growth brings forth significant challenges regarding accessibility, language localization, and user trust.</w:t>
      </w:r>
    </w:p>
    <w:p>
      <w:pPr>
        <w:pStyle w:val="BodyText"/>
      </w:pPr>
      <w:r>
        <w:t xml:space="preserve">At the forefront of addressing these challenges are</w:t>
      </w:r>
      <w:r>
        <w:t xml:space="preserve"> </w:t>
      </w:r>
      <w:r>
        <w:rPr>
          <w:bCs/>
          <w:b/>
        </w:rPr>
        <w:t xml:space="preserve">UX/UI Designers</w:t>
      </w:r>
      <w:r>
        <w:t xml:space="preserve">. While often mistakenly viewed as solely responsible for the visual appearance of applications and websites, their role encompasses a deeper psychological and functional understanding of user behavior. In the context of</w:t>
      </w:r>
    </w:p>
    <w:p>
      <w:pPr>
        <w:pStyle w:val="BodyText"/>
      </w:pPr>
      <w:r>
        <w:t xml:space="preserve">Lima, where internet connectivity varies across districts and digital literacy among older demographics remains a hurdle, UX design becomes a tool for democratization. This article aims to contextualize the profession of</w:t>
      </w:r>
    </w:p>
    <w:p>
      <w:pPr>
        <w:pStyle w:val="BodyText"/>
      </w:pPr>
      <w:r>
        <w:t xml:space="preserve">UX/UI Design within Peru, highlighting how local practitioners are adapting global design principles to serve a diverse Peruvian audience.</w:t>
      </w:r>
    </w:p>
    <w:bookmarkEnd w:id="21"/>
    <w:bookmarkStart w:id="22" w:name="the-context-of-digital-adoption-in-lima"/>
    <w:p>
      <w:pPr>
        <w:pStyle w:val="Heading2"/>
      </w:pPr>
      <w:r>
        <w:t xml:space="preserve">2. The Context of Digital Adoption in Lima</w:t>
      </w:r>
    </w:p>
    <w:p>
      <w:pPr>
        <w:pStyle w:val="FirstParagraph"/>
      </w:pPr>
      <w:r>
        <w:t xml:space="preserve">To understand the value of UX/UI Designers in</w:t>
      </w:r>
      <w:r>
        <w:t xml:space="preserve"> </w:t>
      </w:r>
      <w:r>
        <w:rPr>
          <w:bCs/>
          <w:b/>
        </w:rPr>
        <w:t xml:space="preserve">Lima</w:t>
      </w:r>
      <w:r>
        <w:t xml:space="preserve">, one must first analyze the digital behaviors of its residents. Lima is characterized by a high penetration rate of mobile devices, yet desktop usage remains significant for formal transactions such as banking and government services (SUNAT). This dual-channel behavior necessitates responsive design strategies that are more complex than simple scaling.</w:t>
      </w:r>
    </w:p>
    <w:p>
      <w:pPr>
        <w:pStyle w:val="BodyText"/>
      </w:pPr>
      <w:r>
        <w:t xml:space="preserve">Furthermore, Peru’s geographic diversity influences user expectations. Residents in the coastal district of Miraflores may have different digital habits compared to users in emerging districts like Comas or Ate.</w:t>
      </w:r>
      <w:r>
        <w:t xml:space="preserve"> </w:t>
      </w:r>
      <w:r>
        <w:rPr>
          <w:bCs/>
          <w:b/>
        </w:rPr>
        <w:t xml:space="preserve">UX/UI Designers</w:t>
      </w:r>
      <w:r>
        <w:t xml:space="preserve"> </w:t>
      </w:r>
      <w:r>
        <w:t xml:space="preserve">operating in this space must conduct extensive ethnographic research to map these variations. For instance, data privacy concerns are heightened among Peruvian users due to historical banking instability; therefore, UI elements that communicate security and transparency are paramount.</w:t>
      </w:r>
    </w:p>
    <w:bookmarkEnd w:id="22"/>
    <w:bookmarkStart w:id="25" w:name="X5b479dd24b2911ce10bc18335be4ec00cd2c7f9"/>
    <w:p>
      <w:pPr>
        <w:pStyle w:val="Heading2"/>
      </w:pPr>
      <w:r>
        <w:t xml:space="preserve">3. The Evolving Role of the UX/UI Designer in Peru</w:t>
      </w:r>
    </w:p>
    <w:bookmarkStart w:id="23" w:name="from-aesthetics-to-strategy"/>
    <w:p>
      <w:pPr>
        <w:pStyle w:val="Heading3"/>
      </w:pPr>
      <w:r>
        <w:t xml:space="preserve">3.1 From Aesthetics to Strategy</w:t>
      </w:r>
    </w:p>
    <w:p>
      <w:pPr>
        <w:pStyle w:val="FirstParagraph"/>
      </w:pPr>
      <w:r>
        <w:t xml:space="preserve">Historically, the design industry in</w:t>
      </w:r>
      <w:r>
        <w:t xml:space="preserve"> </w:t>
      </w:r>
      <w:r>
        <w:rPr>
          <w:bCs/>
          <w:b/>
        </w:rPr>
        <w:t xml:space="preserve">Lima</w:t>
      </w:r>
      <w:r>
        <w:t xml:space="preserve"> </w:t>
      </w:r>
      <w:r>
        <w:t xml:space="preserve">focused primarily on graphic design and print media. However with the rise of fintech companies, e-commerce platforms like Falabella and Ripley expanding their digital footprints, and government initiatives such as "Lima Ciudad Inteligente" (Smart City), the role has shifted. Modern UX/UIDesigners in Peru are now integral to strategic business decisions. They are tasked with reducing churn rates, improving conversion funnels, and ensuring compliance with local data protection laws.</w:t>
      </w:r>
    </w:p>
    <w:bookmarkEnd w:id="23"/>
    <w:bookmarkStart w:id="24" w:name="cultural-localization-and-inclusivity"/>
    <w:p>
      <w:pPr>
        <w:pStyle w:val="Heading3"/>
      </w:pPr>
      <w:r>
        <w:t xml:space="preserve">3.2 Cultural Localization and Inclusivity</w:t>
      </w:r>
    </w:p>
    <w:p>
      <w:pPr>
        <w:pStyle w:val="FirstParagraph"/>
      </w:pPr>
      <w:r>
        <w:t xml:space="preserve">A distinct challenge for</w:t>
      </w:r>
    </w:p>
    <w:p>
      <w:pPr>
        <w:pStyle w:val="BodyText"/>
      </w:pPr>
      <w:r>
        <w:t xml:space="preserve">UX/UI Designers in</w:t>
      </w:r>
      <w:r>
        <w:t xml:space="preserve"> </w:t>
      </w:r>
      <w:r>
        <w:rPr>
          <w:bCs/>
          <w:b/>
        </w:rPr>
        <w:t xml:space="preserve">Lima</w:t>
      </w:r>
      <w:r>
        <w:t xml:space="preserve"> </w:t>
      </w:r>
      <w:r>
        <w:t xml:space="preserve">is the need for cultural localization. This goes beyond translating text from Spanish to Quechua or aiming; it involves adapting color psychology, navigation structures, and iconography to match local cognitive models. For example, while Western interfaces often favor minimalist designs with extensive whitespace, Peruvian users may respond better to information-dense layouts that provide comprehensive context before decision-making.</w:t>
      </w:r>
    </w:p>
    <w:p>
      <w:pPr>
        <w:pStyle w:val="BodyText"/>
      </w:pPr>
      <w:r>
        <w:t xml:space="preserve">Moreover</w:t>
      </w:r>
      <w:r>
        <w:t xml:space="preserve"> </w:t>
      </w:r>
      <w:r>
        <w:rPr>
          <w:bCs/>
          <w:b/>
        </w:rPr>
        <w:t xml:space="preserve">UX/UI Designers</w:t>
      </w:r>
      <w:r>
        <w:t xml:space="preserve"> </w:t>
      </w:r>
      <w:r>
        <w:t xml:space="preserve">must address the issue of digital exclusion. Many apps designed for Lima fail to account for older adults or individuals with lower levels of formal education. By employing inclusive design practices, local designers are creating interfaces that use voice commands, large touch targets, and intuitive gestures to bridge the digital divide.</w:t>
      </w:r>
    </w:p>
    <w:bookmarkEnd w:id="24"/>
    <w:bookmarkEnd w:id="25"/>
    <w:bookmarkStart w:id="26" w:name="Xe5d907ee33963d14fcd518670525e08a0f88b0b"/>
    <w:p>
      <w:pPr>
        <w:pStyle w:val="Heading2"/>
      </w:pPr>
      <w:r>
        <w:t xml:space="preserve">4. Educational Landscape and Talent Development</w:t>
      </w:r>
    </w:p>
    <w:p>
      <w:pPr>
        <w:pStyle w:val="FirstParagraph"/>
      </w:pPr>
      <w:r>
        <w:t xml:space="preserve">The surge in demand for UX/UI Designers has outpaced the supply of qualified professionals in Lima. In response, both public and private institutions have introduced specialized programs. Universities such as PUCP (Pontificia Universidad Católica del Perú) and USMP have integrated human-computer interaction modules into their computer science and design curricula. Additionally, bootcamps in districts like San Isidro offer intensive practical training focused on industry-standard tools like Figma and Adobe XD.</w:t>
      </w:r>
    </w:p>
    <w:p>
      <w:pPr>
        <w:pStyle w:val="BodyText"/>
      </w:pPr>
      <w:r>
        <w:t xml:space="preserve">This educational shift is crucial. It ensures that</w:t>
      </w:r>
      <w:r>
        <w:t xml:space="preserve"> </w:t>
      </w:r>
      <w:r>
        <w:rPr>
          <w:bCs/>
          <w:b/>
        </w:rPr>
        <w:t xml:space="preserve">UX/UI Designers</w:t>
      </w:r>
      <w:r>
        <w:t xml:space="preserve"> </w:t>
      </w:r>
      <w:r>
        <w:t xml:space="preserve">emerging from Lima are not only technically proficient but also grounded in the sociocultural realities of their users. Collaborations between academia and private companies facilitate internships and real-world projects, allowing students to test hypotheses on actual Peruvian user bases.</w:t>
      </w:r>
    </w:p>
    <w:bookmarkEnd w:id="26"/>
    <w:bookmarkStart w:id="27" w:name="X88b2a0f99ce34527dd2e933ed58062a7c5a2943"/>
    <w:p>
      <w:pPr>
        <w:pStyle w:val="Heading2"/>
      </w:pPr>
      <w:r>
        <w:t xml:space="preserve">5. Challenges Facing the UX/UI Community in Lima</w:t>
      </w:r>
    </w:p>
    <w:p>
      <w:pPr>
        <w:pStyle w:val="FirstParagraph"/>
      </w:pPr>
      <w:r>
        <w:t xml:space="preserve">Despite progress,</w:t>
      </w:r>
      <w:r>
        <w:t xml:space="preserve"> </w:t>
      </w:r>
      <w:r>
        <w:rPr>
          <w:bCs/>
          <w:b/>
        </w:rPr>
        <w:t xml:space="preserve">UX/UI Designers</w:t>
      </w:r>
      <w:r>
        <w:t xml:space="preserve"> </w:t>
      </w:r>
      <w:r>
        <w:t xml:space="preserve">in Peru face several obstacles. First is the economic disparity that limits access to high-end hardware and software for freelance designers living outside central Lima. Second is the frequent underestimation of design value by traditional businesses, which may view UI updates as cosmetic rather than functional improvements.</w:t>
      </w:r>
    </w:p>
    <w:p>
      <w:pPr>
        <w:pStyle w:val="BodyText"/>
      </w:pPr>
      <w:r>
        <w:t xml:space="preserve">Additionally infrastructure limitations in certain parts of</w:t>
      </w:r>
      <w:r>
        <w:t xml:space="preserve"> </w:t>
      </w:r>
      <w:r>
        <w:rPr>
          <w:bCs/>
          <w:b/>
        </w:rPr>
        <w:t xml:space="preserve">Lima</w:t>
      </w:r>
      <w:r>
        <w:t xml:space="preserve"> </w:t>
      </w:r>
      <w:r>
        <w:t xml:space="preserve">mean that designers must optimize for low-bandwidth environments. This requires a deep understanding of performance metrics alongside visual design, creating a hybrid skill set that is increasingly valuable.</w:t>
      </w:r>
    </w:p>
    <w:bookmarkEnd w:id="27"/>
    <w:bookmarkStart w:id="28" w:name="future-prospects-and-recommendations"/>
    <w:p>
      <w:pPr>
        <w:pStyle w:val="Heading2"/>
      </w:pPr>
      <w:r>
        <w:t xml:space="preserve">6. Future Prospects and Recommendations</w:t>
      </w:r>
    </w:p>
    <w:p>
      <w:pPr>
        <w:pStyle w:val="FirstParagraph"/>
      </w:pPr>
      <w:r>
        <w:t xml:space="preserve">The future of</w:t>
      </w:r>
    </w:p>
    <w:p>
      <w:pPr>
        <w:pStyle w:val="BodyText"/>
      </w:pPr>
      <w:r>
        <w:t xml:space="preserve">UX/UI Design in</w:t>
      </w:r>
      <w:r>
        <w:t xml:space="preserve"> </w:t>
      </w:r>
      <w:r>
        <w:rPr>
          <w:bCs/>
          <w:b/>
        </w:rPr>
        <w:t xml:space="preserve">Lima</w:t>
      </w:r>
      <w:r>
        <w:t xml:space="preserve"> </w:t>
      </w:r>
      <w:r>
        <w:t xml:space="preserve">is bright but contingent upon continued collaboration between designers, policymakers, and educators. It is recommended that:</w:t>
      </w:r>
    </w:p>
    <w:p>
      <w:pPr>
        <w:numPr>
          <w:ilvl w:val="0"/>
          <w:numId w:val="1001"/>
        </w:numPr>
        <w:pStyle w:val="Compact"/>
      </w:pPr>
      <w:r>
        <w:t xml:space="preserve">Policies support digital literacy programs to expand the user base capable of interacting with complex interfaces.</w:t>
      </w:r>
    </w:p>
    <w:p>
      <w:pPr>
        <w:numPr>
          <w:ilvl w:val="0"/>
          <w:numId w:val="1001"/>
        </w:numPr>
        <w:pStyle w:val="Compact"/>
      </w:pPr>
      <w:r>
        <w:t xml:space="preserve">Businesses recognize UX/UIDesigners as strategic partners rather than service vendors.</w:t>
      </w:r>
    </w:p>
    <w:p>
      <w:pPr>
        <w:numPr>
          <w:ilvl w:val="0"/>
          <w:numId w:val="1001"/>
        </w:numPr>
        <w:pStyle w:val="Compact"/>
      </w:pPr>
      <w:r>
        <w:t xml:space="preserve">The design community in Lima continues to advocate for standards that prioritize accessibility and cultural relevance.</w:t>
      </w:r>
    </w:p>
    <w:p>
      <w:pPr>
        <w:pStyle w:val="FirstParagraph"/>
      </w:pPr>
      <w:r>
        <w:t xml:space="preserve">By embracing these strategies, Lima can serve as a model for how</w:t>
      </w:r>
    </w:p>
    <w:p>
      <w:pPr>
        <w:pStyle w:val="BodyText"/>
      </w:pPr>
      <w:r>
        <w:t xml:space="preserve">UX/UI Design drives inclusive economic growth in emerging markets.</w:t>
      </w:r>
    </w:p>
    <w:bookmarkEnd w:id="28"/>
    <w:bookmarkStart w:id="29" w:name="conclusion"/>
    <w:p>
      <w:pPr>
        <w:pStyle w:val="Heading2"/>
      </w:pPr>
      <w:r>
        <w:t xml:space="preserve">7. Conclusion</w:t>
      </w:r>
    </w:p>
    <w:p>
      <w:pPr>
        <w:pStyle w:val="FirstParagraph"/>
      </w:pPr>
      <w:r>
        <w:t xml:space="preserve">The profession of UX/UI Designers in</w:t>
      </w:r>
      <w:r>
        <w:t xml:space="preserve"> </w:t>
      </w:r>
      <w:r>
        <w:rPr>
          <w:bCs/>
          <w:b/>
        </w:rPr>
        <w:t xml:space="preserve">Lima, Peru</w:t>
      </w:r>
      <w:r>
        <w:t xml:space="preserve"> </w:t>
      </w:r>
      <w:r>
        <w:t xml:space="preserve">has evolved from a niche artistic endeavor to a critical component of the national digital infrastructure. As technology continues to permeate every aspect of life in the Peruvian capital, designers play a vital role in ensuring that these technological advancements are accessible, usable, and culturally resonant. The work of</w:t>
      </w:r>
    </w:p>
    <w:p>
      <w:pPr>
        <w:pStyle w:val="BodyText"/>
      </w:pPr>
      <w:r>
        <w:t xml:space="preserve">UX/UI Designers not only enhances user satisfaction but also fosters trust and financial inclusion. For</w:t>
      </w:r>
      <w:r>
        <w:t xml:space="preserve"> </w:t>
      </w:r>
      <w:r>
        <w:rPr>
          <w:bCs/>
          <w:b/>
        </w:rPr>
        <w:t xml:space="preserve">Lima</w:t>
      </w:r>
      <w:r>
        <w:t xml:space="preserve"> </w:t>
      </w:r>
      <w:r>
        <w:t xml:space="preserve">to maintain its trajectory as a regional leader in innovation, it must continue to invest in the education and recognition of this vital profession.</w:t>
      </w:r>
    </w:p>
    <w:bookmarkEnd w:id="29"/>
    <w:bookmarkStart w:id="30" w:name="references"/>
    <w:p>
      <w:pPr>
        <w:pStyle w:val="Heading2"/>
      </w:pPr>
      <w:r>
        <w:t xml:space="preserve">References</w:t>
      </w:r>
    </w:p>
    <w:p>
      <w:pPr>
        <w:numPr>
          <w:ilvl w:val="0"/>
          <w:numId w:val="1002"/>
        </w:numPr>
        <w:pStyle w:val="Compact"/>
      </w:pPr>
      <w:r>
        <w:t xml:space="preserve">García, M., &amp; Lopez, J. (2023). *Mobile Usage Patterns in Urban Peru*. Journal of Latin American Technology Studies.</w:t>
      </w:r>
    </w:p>
    <w:p>
      <w:pPr>
        <w:numPr>
          <w:ilvl w:val="0"/>
          <w:numId w:val="1002"/>
        </w:numPr>
        <w:pStyle w:val="Compact"/>
      </w:pPr>
      <w:r>
        <w:t xml:space="preserve">Instituto Nacional de Estadística e Informática (INEI). (2024). *Encuesta Nacional sobre Acceso y Uso de Tecnologías de Información*. Lima: INEI.</w:t>
      </w:r>
    </w:p>
    <w:p>
      <w:pPr>
        <w:numPr>
          <w:ilvl w:val="0"/>
          <w:numId w:val="1002"/>
        </w:numPr>
        <w:pStyle w:val="Compact"/>
      </w:pPr>
      <w:r>
        <w:t xml:space="preserve">Norman, D. A. (2013). *The Design of Everyday Things*. Basic Books.</w:t>
      </w:r>
    </w:p>
    <w:p>
      <w:pPr>
        <w:numPr>
          <w:ilvl w:val="0"/>
          <w:numId w:val="1002"/>
        </w:numPr>
        <w:pStyle w:val="Compact"/>
      </w:pPr>
      <w:r>
        <w:t xml:space="preserve">PUCP Faculty of Engineering. (2023). *Curriculum Review: Human-Computer Interaction Programs*. Lima: Pontificia Universidad Católica del Perú.</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Transformation of Peru: The Strategic Role of UX/UI Designers in Lima’s Emerging Tech Ecosystem</dc:title>
  <dc:creator/>
  <dc:language>en</dc:language>
  <cp:keywords/>
  <dcterms:created xsi:type="dcterms:W3CDTF">2026-07-29T17:39:24Z</dcterms:created>
  <dcterms:modified xsi:type="dcterms:W3CDTF">2026-07-29T17:39:24Z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