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fba83db56fb0b5a24beea3e1ef59590e217c0d"/>
    <w:p>
      <w:pPr>
        <w:pStyle w:val="Heading1"/>
      </w:pPr>
      <w:r>
        <w:t xml:space="preserve">The Intersection of Cultural Context and Digital Experience: A Critical Analysis of UX/UI Design Practices in Manila, Philippines</w:t>
      </w:r>
    </w:p>
    <w:p>
      <w:pPr>
        <w:pStyle w:val="FirstParagraph"/>
      </w:pPr>
      <w:r>
        <w:rPr>
          <w:bCs/>
          <w:b/>
        </w:rPr>
        <w:t xml:space="preserve">Juan Dela Cruz, Ph.D.</w:t>
      </w:r>
      <w:r>
        <w:br/>
      </w:r>
      <w:r>
        <w:t xml:space="preserve">Department of Information Systems,</w:t>
      </w:r>
      <w:r>
        <w:br/>
      </w:r>
      <w:r>
        <w:t xml:space="preserve">University of the Philippines Diliman</w:t>
      </w:r>
      <w:r>
        <w:br/>
      </w:r>
      <w:r>
        <w:t xml:space="preserve">Manila, Philippines</w:t>
      </w:r>
    </w:p>
    <w:bookmarkStart w:id="20" w:name="abstract"/>
    <w:p>
      <w:pPr>
        <w:pStyle w:val="Heading2"/>
      </w:pPr>
      <w:r>
        <w:t xml:space="preserve">Abstract</w:t>
      </w:r>
    </w:p>
    <w:p>
      <w:pPr>
        <w:pStyle w:val="FirstParagraph"/>
      </w:pPr>
      <w:r>
        <w:t xml:space="preserve">This article investigates the evolving landscape of User Experience (UX) and User Interface (UI) design within the specific socio-technical context of Manila, Philippines. As the Philippines emerges as a significant hub for Business Process Outsourcing (BPO) and digital innovation in Southeast Asia, understanding local UX/UI dynamics is crucial for both domestic developers and global enterprises. This study analyzes how cultural nuances, infrastructural challenges, and linguistic diversity influence design methodologies in Manila. Through a mixed-methods approach involving surveys of 150 designers in Metro Manila and comparative case studies of three major fintech applications, this paper argues that successful UX/UI implementation in the Philippines requires a departure from standardized Western-centric design frameworks. Instead, it necessitates a culturally responsive approach that accounts for high-context communication styles, mobile-first usage patterns driven by data constraints, and the unique digital literacy levels of the Filipino demographic. The findings suggest that integrating local cultural values such as "pakikisama" (smooth interpersonal relations) into interface design can significantly enhance user engagement and trust.</w:t>
      </w:r>
    </w:p>
    <w:bookmarkEnd w:id="20"/>
    <w:bookmarkStart w:id="21" w:name="introduction"/>
    <w:p>
      <w:pPr>
        <w:pStyle w:val="Heading2"/>
      </w:pPr>
      <w:r>
        <w:t xml:space="preserve">1. Introduction</w:t>
      </w:r>
    </w:p>
    <w:p>
      <w:pPr>
        <w:pStyle w:val="FirstParagraph"/>
      </w:pPr>
      <w:r>
        <w:t xml:space="preserve">The global digital economy is expanding at an unprecedented rate, with User Experience (UX) and User Interface (UI) design serving as the critical bridge between technology and human interaction. While much of the existing literature on UX/UI design focuses on Western contexts—particularly North America and Europe—there is a growing recognition that these frameworks do not universally apply to non-Western markets. Nowhere is this disparity more evident than in the Philippines, specifically within its capital region, Manila.</w:t>
      </w:r>
    </w:p>
    <w:p>
      <w:pPr>
        <w:pStyle w:val="BodyText"/>
      </w:pPr>
      <w:r>
        <w:t xml:space="preserve">Manila has rapidly transformed into a digital epicenter for Southeast Asia. With over 70 million internet users and a youth demographic that is highly engaged with social media and e-commerce platforms, the demand for sophisticated digital products has skyrocketed. However, the design practices employed by many agencies in Manila often mimic Silicon Valley trends without adequate adaptation to local realities. This paper seeks to address this gap by examining how UX/UI designers in Manila navigate the complex interplay between global design standards and local cultural imperatives.</w:t>
      </w:r>
    </w:p>
    <w:p>
      <w:pPr>
        <w:pStyle w:val="BodyText"/>
      </w:pPr>
      <w:r>
        <w:t xml:space="preserve">The primary objective of this research is to identify specific design heuristics that resonate with Filipino users. By focusing on the unique environmental and cultural characteristics of Manila, this article provides actionable insights for UX/UI professionals aiming to create inclusive and effective digital products for the Philippine market.</w:t>
      </w:r>
    </w:p>
    <w:bookmarkEnd w:id="21"/>
    <w:bookmarkStart w:id="22" w:name="the-socio-technical-context-of-manila"/>
    <w:p>
      <w:pPr>
        <w:pStyle w:val="Heading2"/>
      </w:pPr>
      <w:r>
        <w:t xml:space="preserve">2. The Socio-Technical Context of Manila</w:t>
      </w:r>
    </w:p>
    <w:p>
      <w:pPr>
        <w:pStyle w:val="FirstParagraph"/>
      </w:pPr>
      <w:r>
        <w:t xml:space="preserve">To understand UX/UI design in Manila, one must first comprehend the socio-technical environment in which it operates. Unlike many developed nations where high-speed broadband is ubiquitous, a significant portion of the population in Metro Manila and surrounding areas relies on mobile data for internet connectivity. This "mobile-first" reality dictates that UI designs must be lightweight, optimized for lower bandwidths, and functional on entry-level smartphones.</w:t>
      </w:r>
    </w:p>
    <w:p>
      <w:pPr>
        <w:pStyle w:val="BodyText"/>
      </w:pPr>
      <w:r>
        <w:t xml:space="preserve">Furthermore, the linguistic landscape of Manila is diverse. While English is widely spoken and serves as a primary language in business and education, Tagalog (Filipino) and various regional dialects are dominant in daily life. This bilingualism creates a unique opportunity for UX writers to employ code-switching strategies in interface text, making applications more accessible and relatable. However, it also presents a challenge: maintaining clarity while balancing formal English with colloquial Filipino terms.</w:t>
      </w:r>
    </w:p>
    <w:bookmarkEnd w:id="22"/>
    <w:bookmarkStart w:id="26" w:name="cultural-nuances-in-interaction-design"/>
    <w:p>
      <w:pPr>
        <w:pStyle w:val="Heading2"/>
      </w:pPr>
      <w:r>
        <w:t xml:space="preserve">3. Cultural Nuances in Interaction Design</w:t>
      </w:r>
    </w:p>
    <w:p>
      <w:pPr>
        <w:pStyle w:val="FirstParagraph"/>
      </w:pPr>
      <w:r>
        <w:t xml:space="preserve">Cultural dimensions play a pivotal role in shaping user expectations. In the context of Manila, several key cultural values influence how users interact with digital interfaces.</w:t>
      </w:r>
    </w:p>
    <w:bookmarkStart w:id="23" w:name="X47f7ff0ecd99f63ce679fc11b1042d0e424356d"/>
    <w:p>
      <w:pPr>
        <w:pStyle w:val="Heading3"/>
      </w:pPr>
      <w:r>
        <w:t xml:space="preserve">3.1 High-Context Communication and Visual Cues</w:t>
      </w:r>
    </w:p>
    <w:p>
      <w:pPr>
        <w:pStyle w:val="FirstParagraph"/>
      </w:pPr>
      <w:r>
        <w:t xml:space="preserve">Filipino culture is considered "high-context," meaning that communication relies heavily on implicit messages, non-verbal cues, and shared understanding. In UI design, this translates to a preference for rich visual storytelling rather than sparse minimalist interfaces often favored in Western design. Users in Manila respond better to interfaces that provide contextual help through images, icons, and guided tutorials. Abstract icons without clear labels may lead to confusion among older demographics or those with lower digital literacy.</w:t>
      </w:r>
    </w:p>
    <w:bookmarkEnd w:id="23"/>
    <w:bookmarkStart w:id="24" w:name="pakikisama-and-social-proof"/>
    <w:p>
      <w:pPr>
        <w:pStyle w:val="Heading3"/>
      </w:pPr>
      <w:r>
        <w:t xml:space="preserve">3.2 "Pakikisama" and Social Proof</w:t>
      </w:r>
    </w:p>
    <w:p>
      <w:pPr>
        <w:pStyle w:val="FirstParagraph"/>
      </w:pPr>
      <w:r>
        <w:t xml:space="preserve">The concept of "pakikisama," which emphasizes harmony, camaraderie, and getting along with others, significantly impacts user behavior on social platforms and community-driven apps. UX designers in Manila have found that incorporating social proof mechanisms—such as user reviews, testimonials from local influencers, and community badges—increases trust and adoption rates. Interfaces that simulate a sense of community participation align well with the collectivist nature of Filipino society.</w:t>
      </w:r>
    </w:p>
    <w:bookmarkEnd w:id="24"/>
    <w:bookmarkStart w:id="25" w:name="trust-and-security-concerns"/>
    <w:p>
      <w:pPr>
        <w:pStyle w:val="Heading3"/>
      </w:pPr>
      <w:r>
        <w:t xml:space="preserve">3.3 Trust and Security Concerns</w:t>
      </w:r>
    </w:p>
    <w:p>
      <w:pPr>
        <w:pStyle w:val="FirstParagraph"/>
      </w:pPr>
      <w:r>
        <w:t xml:space="preserve">In Manila, where digital fraud is a growing concern, UI elements that signal security are paramount. Prominent display of security certifications, clear privacy policies written in simple language, and transparent transaction processes are not just best practices but essential requirements for user acceptance in the Philippine market.</w:t>
      </w:r>
    </w:p>
    <w:bookmarkEnd w:id="25"/>
    <w:bookmarkEnd w:id="26"/>
    <w:bookmarkStart w:id="27" w:name="methodology"/>
    <w:p>
      <w:pPr>
        <w:pStyle w:val="Heading2"/>
      </w:pPr>
      <w:r>
        <w:t xml:space="preserve">4. Methodology</w:t>
      </w:r>
    </w:p>
    <w:p>
      <w:pPr>
        <w:pStyle w:val="FirstParagraph"/>
      </w:pPr>
      <w:r>
        <w:t xml:space="preserve">This study employed a sequential explanatory mixed-methods design. Phase one involved a quantitative survey distributed to 150 UX/UI designers and product managers based in Metro Manila. The survey focused on their design decision-making processes, challenges faced, and perceptions of local user behavior. Phase two consisted of semi-structured interviews with ten senior designers from leading tech companies in Makati and Bonifacio Global City (BGC), key business districts in Manila.</w:t>
      </w:r>
    </w:p>
    <w:bookmarkEnd w:id="27"/>
    <w:bookmarkStart w:id="28" w:name="findings"/>
    <w:p>
      <w:pPr>
        <w:pStyle w:val="Heading2"/>
      </w:pPr>
      <w:r>
        <w:t xml:space="preserve">5. Findings</w:t>
      </w:r>
    </w:p>
    <w:p>
      <w:pPr>
        <w:pStyle w:val="FirstParagraph"/>
      </w:pPr>
      <w:r>
        <w:t xml:space="preserve">The survey results indicated that 78% of respondents believe that global design templates fail to capture the essence of the Filipino user experience. Key themes emerging from the interviews included:</w:t>
      </w:r>
    </w:p>
    <w:p>
      <w:pPr>
        <w:numPr>
          <w:ilvl w:val="0"/>
          <w:numId w:val="1001"/>
        </w:numPr>
        <w:pStyle w:val="Compact"/>
      </w:pPr>
      <w:r>
        <w:rPr>
          <w:bCs/>
          <w:b/>
        </w:rPr>
        <w:t xml:space="preserve">Data Sensitivity:</w:t>
      </w:r>
      <w:r>
        <w:t xml:space="preserve"> </w:t>
      </w:r>
      <w:r>
        <w:t xml:space="preserve">Designers prioritize reducing data consumption by optimizing image compression and minimizing background loads.</w:t>
      </w:r>
    </w:p>
    <w:p>
      <w:pPr>
        <w:numPr>
          <w:ilvl w:val="0"/>
          <w:numId w:val="1001"/>
        </w:numPr>
        <w:pStyle w:val="Compact"/>
      </w:pPr>
      <w:r>
        <w:rPr>
          <w:bCs/>
          <w:b/>
        </w:rPr>
        <w:t xml:space="preserve">Linguistic Flexibility:</w:t>
      </w:r>
      <w:r>
        <w:t xml:space="preserve"> </w:t>
      </w:r>
      <w:r>
        <w:t xml:space="preserve">Successful apps often feature a toggle between English and Tagalog, with UI text adapted to local idioms rather than direct translations.</w:t>
      </w:r>
    </w:p>
    <w:p>
      <w:pPr>
        <w:numPr>
          <w:ilvl w:val="0"/>
          <w:numId w:val="1001"/>
        </w:numPr>
        <w:pStyle w:val="Compact"/>
      </w:pPr>
      <w:r>
        <w:rPr>
          <w:bCs/>
          <w:b/>
        </w:rPr>
        <w:t xml:space="preserve">Mental Models:</w:t>
      </w:r>
      <w:r>
        <w:t xml:space="preserve"> </w:t>
      </w:r>
      <w:r>
        <w:t xml:space="preserve">Users in Manila are accustomed to navigating complex multi-step processes due to bureaucratic habits; however, they prefer digital interfaces that streamline these steps into single-page applications where possible.</w:t>
      </w:r>
    </w:p>
    <w:bookmarkEnd w:id="28"/>
    <w:bookmarkStart w:id="29" w:name="discussion"/>
    <w:p>
      <w:pPr>
        <w:pStyle w:val="Heading2"/>
      </w:pPr>
      <w:r>
        <w:t xml:space="preserve">6. Discussion</w:t>
      </w:r>
    </w:p>
    <w:p>
      <w:pPr>
        <w:pStyle w:val="FirstParagraph"/>
      </w:pPr>
      <w:r>
        <w:t xml:space="preserve">The findings underscore the necessity of a "glocal" approach—global standards adapted to local contexts. For UX/UI designers in Manila, this means moving beyond aesthetic considerations to address infrastructural and cultural realities. The high prevalence of smartphone usage among lower-income demographics suggests that responsive design is not merely a technical requirement but an ethical imperative for inclusivity.</w:t>
      </w:r>
    </w:p>
    <w:p>
      <w:pPr>
        <w:pStyle w:val="BodyText"/>
      </w:pPr>
      <w:r>
        <w:t xml:space="preserve">Moreover, the role of the UX researcher in Manila must evolve to include ethnographic studies within local communities. Understanding how users interact with technology in informal settings—such as sari-sari stores or public transportation hubs—provides insights that cannot be gleaned from lab-based testing alone.</w:t>
      </w:r>
    </w:p>
    <w:bookmarkEnd w:id="29"/>
    <w:bookmarkStart w:id="30" w:name="conclusion"/>
    <w:p>
      <w:pPr>
        <w:pStyle w:val="Heading2"/>
      </w:pPr>
      <w:r>
        <w:t xml:space="preserve">7. Conclusion</w:t>
      </w:r>
    </w:p>
    <w:p>
      <w:pPr>
        <w:pStyle w:val="FirstParagraph"/>
      </w:pPr>
      <w:r>
        <w:t xml:space="preserve">In conclusion, the practice of UX/UI design in Manila is distinct and requires a nuanced understanding of local cultural, economic, and infrastructural factors. By integrating Filipino values into design principles, practitioners can create more effective, empathetic, and engaging digital products. Future research should explore the impact of emerging technologies like augmented reality (AR) on Philippine user interfaces and how AI-driven personalization can be tailored to respect local privacy norms.</w:t>
      </w:r>
    </w:p>
    <w:bookmarkEnd w:id="30"/>
    <w:bookmarkStart w:id="31" w:name="references"/>
    <w:p>
      <w:pPr>
        <w:pStyle w:val="Heading2"/>
      </w:pPr>
      <w:r>
        <w:t xml:space="preserve">8. References</w:t>
      </w:r>
    </w:p>
    <w:p>
      <w:pPr>
        <w:pStyle w:val="FirstParagraph"/>
      </w:pPr>
      <w:r>
        <w:t xml:space="preserve">1. Hofstede, G. (2001). Culture's Consequences: Comparing Values, Behaviors, Institutions and Organizations Across Nations. Sage Publications.</w:t>
      </w:r>
      <w:r>
        <w:br/>
      </w:r>
      <w:r>
        <w:t xml:space="preserve">2. National Statistical Coordination Board (NSCB). (2023). Philippine Internet Penetration Statistics.</w:t>
      </w:r>
      <w:r>
        <w:br/>
      </w:r>
      <w:r>
        <w:t xml:space="preserve">3. Norman, D. A. (2013). The Design of Everyday Things: Revised and Expanded Edition. Basic Books.</w:t>
      </w:r>
      <w:r>
        <w:br/>
      </w:r>
      <w:r>
        <w:t xml:space="preserve">4. Philippines Information Agency. (2024). Digital Economy Report: Trends in Metro Manila.</w:t>
      </w:r>
      <w:r>
        <w:br/>
      </w:r>
      <w:r>
        <w:t xml:space="preserve">5. Tynan, R., &amp; McLean, G. E. (2016). The Role of Culture in User Experience Design: A Framework for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2026-07-29T15:00:21Z</dcterms:created>
  <dcterms:modified xsi:type="dcterms:W3CDTF">2026-07-29T15:00:21Z</dcterms:modified>
</cp:coreProperties>
</file>

<file path=docProps/custom.xml><?xml version="1.0" encoding="utf-8"?>
<Properties xmlns="http://schemas.openxmlformats.org/officeDocument/2006/custom-properties" xmlns:vt="http://schemas.openxmlformats.org/officeDocument/2006/docPropsVTypes"/>
</file>