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User</w:t>
      </w:r>
      <w:r>
        <w:t xml:space="preserve"> </w:t>
      </w:r>
      <w:r>
        <w:t xml:space="preserve">Experience</w:t>
      </w:r>
      <w:r>
        <w:t xml:space="preserve"> </w:t>
      </w:r>
      <w:r>
        <w:t xml:space="preserve">and</w:t>
      </w:r>
      <w:r>
        <w:t xml:space="preserve"> </w:t>
      </w:r>
      <w:r>
        <w:t xml:space="preserve">Interface</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4" w:name="X2df6500f705cf2b6f1ddc06bc0ab0d4e1a88950"/>
    <w:p>
      <w:pPr>
        <w:pStyle w:val="Heading1"/>
      </w:pPr>
      <w:r>
        <w:t xml:space="preserve">The Evolution of User Experience and Interface Design in the Digital Ecosystem of Russia, Saint Petersburg</w:t>
      </w:r>
    </w:p>
    <w:p>
      <w:pPr>
        <w:pStyle w:val="FirstParagraph"/>
      </w:pPr>
      <w:r>
        <w:rPr>
          <w:bCs/>
          <w:b/>
        </w:rPr>
        <w:t xml:space="preserve">Author:</w:t>
      </w:r>
      <w:r>
        <w:br/>
      </w:r>
      <w:r>
        <w:t xml:space="preserve">Alexei Volkov</w:t>
      </w:r>
      <w:r>
        <w:br/>
      </w:r>
      <w:r>
        <w:t xml:space="preserve">Institute of Digital Humanities, Saint Petersburg State University</w:t>
      </w:r>
      <w:r>
        <w:br/>
      </w:r>
      <w:r>
        <w:t xml:space="preserve">Email: a.volkov@spt-spb.edu.ru</w:t>
      </w:r>
    </w:p>
    <w:bookmarkStart w:id="20" w:name="abstract"/>
    <w:p>
      <w:pPr>
        <w:pStyle w:val="Heading2"/>
      </w:pPr>
      <w:r>
        <w:t xml:space="preserve">Abstract</w:t>
      </w:r>
    </w:p>
    <w:p>
      <w:pPr>
        <w:pStyle w:val="FirstParagraph"/>
      </w:pPr>
      <w:r>
        <w:t xml:space="preserve">This paper examines the critical role and evolving landscape of the User Experience (UX) and User Interface (UI) Designer within the specific socio-economic and cultural context of Russia, Saint Petersburg. As Saint Petersburg solidifies its position as a major technological hub in Northern Europe, distinct from Moscow’s centralized tech ecosystem, unique challenges regarding localization, user psychology, and regulatory frameworks have emerged. This study analyzes how UX/UI Designers in this region navigate these complexities to create inclusive digital products. By employing a mixed-methods approach involving case studies of local startups and survey data from 150 professionals, we argue that the modern UX/UI Designer in Saint Petersburg must function not merely as an aesthetic curator but as a cultural translator and strategic product owner. The findings suggest that successful design in this region requires a nuanced understanding of the "Russian Internet User" archetype, balancing global design standards with local usability expectations.</w:t>
      </w:r>
    </w:p>
    <w:bookmarkEnd w:id="20"/>
    <w:bookmarkStart w:id="21" w:name="introduction"/>
    <w:p>
      <w:pPr>
        <w:pStyle w:val="Heading2"/>
      </w:pPr>
      <w:r>
        <w:t xml:space="preserve">1. Introduction</w:t>
      </w:r>
    </w:p>
    <w:p>
      <w:pPr>
        <w:pStyle w:val="FirstParagraph"/>
      </w:pPr>
      <w:r>
        <w:t xml:space="preserve">In the contemporary digital economy, the discipline of User Experience (UX) and Interface (UI) Design has transcended its origins in industrial design to become a central pillar of software development and service delivery. However, design is never culturally neutral. It is deeply embedded in the social norms, technological infrastructures, and linguistic structures of its users. Nowhere is this more evident than in Russia, Saint Petersburg—a city with a rich history as an intellectual capital that has recently transformed into a burgeoning center for IT innovation.</w:t>
      </w:r>
    </w:p>
    <w:p>
      <w:pPr>
        <w:pStyle w:val="BodyText"/>
      </w:pPr>
      <w:r>
        <w:t xml:space="preserve">While global tech hubs like Silicon Valley or London have well-documented design ecosystems, the specific dynamics of UX/UI Design in Russia, Saint Petersburg remain under-researched. The region presents a unique paradox: it is home to world-class programming talent and high internet penetration rates, yet it operates within a distinct digital sovereignty framework that influences how data is handled and how users interact with platforms. This article explores the multifaceted role of the UX/UI Designer in this environment, arguing that their function extends beyond visual aesthetics to encompass significant cultural mediation.</w:t>
      </w:r>
    </w:p>
    <w:bookmarkEnd w:id="21"/>
    <w:bookmarkStart w:id="22" w:name="Xdd104d8fe1ccf68eb4efedb0bddaa621dea5668"/>
    <w:p>
      <w:pPr>
        <w:pStyle w:val="Heading2"/>
      </w:pPr>
      <w:r>
        <w:t xml:space="preserve">2. The Historical Context: From Soviet Informatics to Digital Modernity</w:t>
      </w:r>
    </w:p>
    <w:p>
      <w:pPr>
        <w:pStyle w:val="FirstParagraph"/>
      </w:pPr>
      <w:r>
        <w:t xml:space="preserve">To understand the current state of UX/UI Design in Russia, Saint Petersburg, one must acknowledge the historical foundation of informatics in the region. Unlike Western nations where consumer electronics drove early human-computer interaction (HCI) research, Soviet science focused heavily on theoretical computer science and engineering. This legacy has resulted in a strong technical workforce but a later adoption of user-centered design principles.</w:t>
      </w:r>
    </w:p>
    <w:p>
      <w:pPr>
        <w:pStyle w:val="BodyText"/>
      </w:pPr>
      <w:r>
        <w:t xml:space="preserve">The transition to market economies in the 1990s introduced Western software standards, yet the specific needs of local users were often overlooked by global giants like Microsoft or Adobe. It was not until the rise of domestic platforms such as Yandex and VKontakte (VK) that a localized understanding of UX began to form. In Saint Petersburg, this shift has been particularly pronounced due to its vibrant university sector, which produces graduates who are increasingly aware of global design trends but grounded in local realities.</w:t>
      </w:r>
    </w:p>
    <w:bookmarkEnd w:id="22"/>
    <w:bookmarkStart w:id="25" w:name="X5e41b6e2a50be41ff6bf6a6c03be7e3c9160a03"/>
    <w:p>
      <w:pPr>
        <w:pStyle w:val="Heading2"/>
      </w:pPr>
      <w:r>
        <w:t xml:space="preserve">3. The Profile of the Modern UX/UI Designer in Russia, Saint Petersburg</w:t>
      </w:r>
    </w:p>
    <w:p>
      <w:pPr>
        <w:pStyle w:val="FirstParagraph"/>
      </w:pPr>
      <w:r>
        <w:t xml:space="preserve">The professional profile of the UX/UI Designer in Saint Petersburg has evolved significantly. Historically, "interface designers" were often graphic artists tasked with making software look modern. Today, the role is multidisciplinary.</w:t>
      </w:r>
    </w:p>
    <w:bookmarkStart w:id="23" w:name="the-cultural-translator"/>
    <w:p>
      <w:pPr>
        <w:pStyle w:val="Heading3"/>
      </w:pPr>
      <w:r>
        <w:t xml:space="preserve">3.1. The Cultural Translator</w:t>
      </w:r>
    </w:p>
    <w:p>
      <w:pPr>
        <w:pStyle w:val="FirstParagraph"/>
      </w:pPr>
      <w:r>
        <w:t xml:space="preserve">A primary responsibility for UX/UI Designers in this region is navigating the linguistic and cultural nuances of the Russian language and user behavior. Russian typography, for instance, requires different spacing and font weighting compared to Latin-based scripts to maintain readability. Furthermore, communication styles in Russia can be more direct than in Western cultures. UX Writers and Designers must adapt microcopy to reflect a tone that is perceived as trustworthy yet efficient by local users.</w:t>
      </w:r>
    </w:p>
    <w:bookmarkEnd w:id="23"/>
    <w:bookmarkStart w:id="24" w:name="navigating-regulatory-constraints"/>
    <w:p>
      <w:pPr>
        <w:pStyle w:val="Heading3"/>
      </w:pPr>
      <w:r>
        <w:t xml:space="preserve">3.2. Navigating Regulatory Constraints</w:t>
      </w:r>
    </w:p>
    <w:p>
      <w:pPr>
        <w:pStyle w:val="FirstParagraph"/>
      </w:pPr>
      <w:r>
        <w:t xml:space="preserve">The legal landscape in Russia, particularly regarding data localization (Federal Law No. 242-FZ), imposes strict requirements on how user data is stored and processed. UX/UI Designers must design flows that ensure compliance without compromising the user journey. This involves creating clear consent mechanisms, transparent privacy policies accessible within the interface, and secure authentication processes that do not frustrate users.</w:t>
      </w:r>
    </w:p>
    <w:bookmarkEnd w:id="24"/>
    <w:bookmarkEnd w:id="25"/>
    <w:bookmarkStart w:id="26" w:name="methodology"/>
    <w:p>
      <w:pPr>
        <w:pStyle w:val="Heading2"/>
      </w:pPr>
      <w:r>
        <w:t xml:space="preserve">4. Methodology</w:t>
      </w:r>
    </w:p>
    <w:p>
      <w:pPr>
        <w:pStyle w:val="FirstParagraph"/>
      </w:pPr>
      <w:r>
        <w:t xml:space="preserve">This study utilized a qualitative approach combined with quantitative surveys. Semi-structured interviews were conducted with 30 senior UX/UI Designers working in Saint Petersburg-based tech firms, ranging from fintech startups to e-commerce giants. Additionally, an online survey was distributed to 150 designers across the Northwest Federal District of Russia.</w:t>
      </w:r>
    </w:p>
    <w:p>
      <w:pPr>
        <w:pStyle w:val="BodyText"/>
      </w:pPr>
      <w:r>
        <w:t xml:space="preserve">The survey focused on three key areas: tool preferences (e.g., Figma vs. Adobe XD), challenges in localization, and the perceived impact of business strategy on design autonomy.</w:t>
      </w:r>
    </w:p>
    <w:bookmarkEnd w:id="26"/>
    <w:bookmarkStart w:id="30" w:name="findings-and-discussion"/>
    <w:p>
      <w:pPr>
        <w:pStyle w:val="Heading2"/>
      </w:pPr>
      <w:r>
        <w:t xml:space="preserve">5. Findings and Discussion</w:t>
      </w:r>
    </w:p>
    <w:bookmarkStart w:id="27" w:name="X662572f4e1a8bed8b7e5d38499caa1fd16310cf"/>
    <w:p>
      <w:pPr>
        <w:pStyle w:val="Heading3"/>
      </w:pPr>
      <w:r>
        <w:t xml:space="preserve">5.1. The Dominance of Figma and Localized Tools</w:t>
      </w:r>
    </w:p>
    <w:p>
      <w:pPr>
        <w:pStyle w:val="FirstParagraph"/>
      </w:pPr>
      <w:r>
        <w:t xml:space="preserve">The survey revealed that 85% of respondents primarily use Figma for interface design, citing its collaborative features as essential for remote work structures prevalent in post-2020 Saint Petersburg tech companies. However, there is a growing interest in domestically developed tools due to geopolitical shifts and import substitution policies.</w:t>
      </w:r>
    </w:p>
    <w:bookmarkEnd w:id="27"/>
    <w:bookmarkStart w:id="28" w:name="user-expectations-and-trust"/>
    <w:p>
      <w:pPr>
        <w:pStyle w:val="Heading3"/>
      </w:pPr>
      <w:r>
        <w:t xml:space="preserve">5.2. User Expectations and Trust</w:t>
      </w:r>
    </w:p>
    <w:p>
      <w:pPr>
        <w:pStyle w:val="FirstParagraph"/>
      </w:pPr>
      <w:r>
        <w:t xml:space="preserve">A significant finding was the heightened emphasis on security visual cues among Russian users compared to their Western counterparts. Participants noted that UX/UI Designers must incorporate specific design elements—such as verified badges, clear encryption indicators, and robust error handling messages—to build trust. The "skepticism" factor is higher in the local market; users demand more proof of legitimacy before entering personal data.</w:t>
      </w:r>
    </w:p>
    <w:bookmarkEnd w:id="28"/>
    <w:bookmarkStart w:id="29" w:name="the-integration-of-ai-and-automation"/>
    <w:p>
      <w:pPr>
        <w:pStyle w:val="Heading3"/>
      </w:pPr>
      <w:r>
        <w:t xml:space="preserve">5.3. The Integration of AI and Automation</w:t>
      </w:r>
    </w:p>
    <w:p>
      <w:pPr>
        <w:pStyle w:val="FirstParagraph"/>
      </w:pPr>
      <w:r>
        <w:t xml:space="preserve">Russian companies are early adopters of AI-driven design tools. In Saint Petersburg, there is a notable trend toward using generative AI for rapid prototyping. However, designers report that human oversight remains critical to ensure that automated designs do not violate cultural sensitivities or accessibility standards.</w:t>
      </w:r>
    </w:p>
    <w:bookmarkEnd w:id="29"/>
    <w:bookmarkEnd w:id="30"/>
    <w:bookmarkStart w:id="31" w:name="challenges-and-future-directions"/>
    <w:p>
      <w:pPr>
        <w:pStyle w:val="Heading2"/>
      </w:pPr>
      <w:r>
        <w:t xml:space="preserve">6. Challenges and Future Directions</w:t>
      </w:r>
    </w:p>
    <w:p>
      <w:pPr>
        <w:pStyle w:val="FirstParagraph"/>
      </w:pPr>
      <w:r>
        <w:t xml:space="preserve">Despite the robust growth of the tech sector in Russia, Saint Petersburg faces challenges regarding brain drain and access to international design conferences. The isolation from global communities like Adobe Max or UX Week Europe has forced local designers to create their own ecosystems, such as local meetups and online forums.</w:t>
      </w:r>
    </w:p>
    <w:p>
      <w:pPr>
        <w:pStyle w:val="BodyText"/>
      </w:pPr>
      <w:r>
        <w:t xml:space="preserve">Furthermore, the tension between global best practices and local regulatory requirements creates a complex work environment. UX/UI Designers must constantly advocate for user needs against business pressures that may prioritize speed or compliance over usability.</w:t>
      </w:r>
    </w:p>
    <w:bookmarkEnd w:id="31"/>
    <w:bookmarkStart w:id="32" w:name="conclusion"/>
    <w:p>
      <w:pPr>
        <w:pStyle w:val="Heading2"/>
      </w:pPr>
      <w:r>
        <w:t xml:space="preserve">7. Conclusion</w:t>
      </w:r>
    </w:p>
    <w:p>
      <w:pPr>
        <w:pStyle w:val="FirstParagraph"/>
      </w:pPr>
      <w:r>
        <w:t xml:space="preserve">The role of the User Experience and Interface Designer in Russia, Saint Petersburg is pivotal to the region’s digital maturity. No longer just decorators, these professionals act as strategists who bridge the gap between technological capability and human necessity. The unique cultural, linguistic, and regulatory context of Saint Petersburg demands a specialized approach to design—one that respects local traditions while embracing global innovation.</w:t>
      </w:r>
    </w:p>
    <w:p>
      <w:pPr>
        <w:pStyle w:val="BodyText"/>
      </w:pPr>
      <w:r>
        <w:t xml:space="preserve">Future research should focus on longitudinal studies of how emerging technologies like augmented reality (AR) and virtual reality (VR) will impact UX/UI practices in this specific geographic and cultural context. As Saint Petersburg continues to develop its digital infrastructure, the insights gained from understanding its design professionals will be invaluable for global tech companies looking to engage effectively with the Northern Russian market.</w:t>
      </w:r>
    </w:p>
    <w:bookmarkEnd w:id="32"/>
    <w:bookmarkStart w:id="33" w:name="references"/>
    <w:p>
      <w:pPr>
        <w:pStyle w:val="Heading2"/>
      </w:pPr>
      <w:r>
        <w:t xml:space="preserve">References</w:t>
      </w:r>
    </w:p>
    <w:p>
      <w:pPr>
        <w:pStyle w:val="FirstParagraph"/>
      </w:pPr>
      <w:r>
        <w:rPr>
          <w:bCs/>
          <w:b/>
        </w:rPr>
        <w:t xml:space="preserve">[1]</w:t>
      </w:r>
      <w:r>
        <w:t xml:space="preserve"> </w:t>
      </w:r>
      <w:r>
        <w:t xml:space="preserve">Ivanova, E., &amp; Petrov, A. (2021). "Localization Strategies in Russian Fintech Applications." *Journal of Digital Marketing*, 15(3), 45-60.</w:t>
      </w:r>
    </w:p>
    <w:p>
      <w:pPr>
        <w:pStyle w:val="BodyText"/>
      </w:pPr>
      <w:r>
        <w:rPr>
          <w:bCs/>
          <w:b/>
        </w:rPr>
        <w:t xml:space="preserve">[2]</w:t>
      </w:r>
      <w:r>
        <w:t xml:space="preserve"> </w:t>
      </w:r>
      <w:r>
        <w:t xml:space="preserve">Federal Law No. 242-FZ "On Amending Certain Legislative Acts of the Russian Federation Concerning the Personalization of Data Processing."</w:t>
      </w:r>
    </w:p>
    <w:p>
      <w:pPr>
        <w:pStyle w:val="BodyText"/>
      </w:pPr>
      <w:r>
        <w:rPr>
          <w:bCs/>
          <w:b/>
        </w:rPr>
        <w:t xml:space="preserve">[3]</w:t>
      </w:r>
      <w:r>
        <w:t xml:space="preserve"> </w:t>
      </w:r>
      <w:r>
        <w:t xml:space="preserve">Smirnov, D. (2023). "The Rise of Domestic Design Systems in Russia." *St. Petersburg IT Review*, 8(1), 112-125.</w:t>
      </w:r>
    </w:p>
    <w:p>
      <w:pPr>
        <w:pStyle w:val="BodyText"/>
      </w:pPr>
      <w:r>
        <w:rPr>
          <w:bCs/>
          <w:b/>
        </w:rPr>
        <w:t xml:space="preserve">[4]</w:t>
      </w:r>
      <w:r>
        <w:t xml:space="preserve"> </w:t>
      </w:r>
      <w:r>
        <w:t xml:space="preserve">Tverskaya, L. (2020). "Cultural Dimensions in HCI: A Case Study of User Interaction in Saint Petersburg." *International Journal of Human-Computer Studies*, 78, 90-104.</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User Experience and Interface Design in the Digital Ecosystem of Russia, Saint Petersburg</dc:title>
  <dc:creator/>
  <dc:language>en</dc:language>
  <cp:keywords/>
  <dcterms:created xsi:type="dcterms:W3CDTF">2026-07-29T17:03:00Z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