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59d94244554bb45635c318e24ff32eaab6dfaca"/>
    <w:p>
      <w:pPr>
        <w:pStyle w:val="Heading1"/>
      </w:pPr>
      <w:r>
        <w:t xml:space="preserve">The Convergence of Tradition and Digital Innovation: The Evolving Role of the UX/UI Designer in South Korea Seoul</w:t>
      </w:r>
    </w:p>
    <w:p>
      <w:pPr>
        <w:pStyle w:val="FirstParagraph"/>
      </w:pPr>
      <w:r>
        <w:t xml:space="preserve">Author: Dr. Ji-Hoon Park</w:t>
      </w:r>
      <w:r>
        <w:br/>
      </w:r>
      <w:r>
        <w:t xml:space="preserve">Department of Digital Media Design, Seoul National University</w:t>
      </w:r>
      <w:r>
        <w:br/>
      </w:r>
      <w:r>
        <w:t xml:space="preserve">Date: October 2023</w:t>
      </w:r>
    </w:p>
    <w:p>
      <w:pPr>
        <w:pStyle w:val="BodyText"/>
      </w:pPr>
      <w:r>
        <w:rPr>
          <w:bCs/>
          <w:b/>
        </w:rPr>
        <w:t xml:space="preserve">Abstract</w:t>
      </w:r>
      <w:r>
        <w:br/>
      </w:r>
      <w:r>
        <w:br/>
      </w:r>
      <w:r>
        <w:t xml:space="preserve">The rapid digital transformation of South Korea has positioned Seoul as a global epicenter for technological innovation. Within this dynamic ecosystem, the role of the UX/UI Designer has transcended traditional interface aesthetics to become a critical strategic function in product development. This article examines the unique cultural, social, and economic factors shaping user experience design in South Korea Seoul. By analyzing local consumer behavior patterns high digital literacy requirements and regulatory frameworks this study highlights how designers must navigate complex interfaces that serve one of the world’s most connected populations. Furthermore it explores emerging trends such as AI-integrated personalization inclusive design for an aging society and cross-cultural adaptations for global markets. The findings suggest that successful UX/UI Designers in Seoul require not only technical proficiency but also deep cultural competence strategic thinking and ethical awareness to meet the sophisticated demands of modern digital consumers.</w:t>
      </w:r>
    </w:p>
    <w:bookmarkStart w:id="20" w:name="introduction"/>
    <w:p>
      <w:pPr>
        <w:pStyle w:val="Heading2"/>
      </w:pPr>
      <w:r>
        <w:t xml:space="preserve">1. Introduction</w:t>
      </w:r>
    </w:p>
    <w:p>
      <w:pPr>
        <w:pStyle w:val="FirstParagraph"/>
      </w:pPr>
      <w:r>
        <w:t xml:space="preserve">In the early 21st century few cities rival South Korea Seoul for its technological infrastructure and digital adoption rates. With widespread availability of high-speed internet ubiquitous smartphone penetration and a population that embraces new technologies with remarkable speed Seoul has become a testing ground for advanced digital services. In this context the UX/UI Designer plays a pivotal role in shaping how users interact with everything from government e-services to fintech applications entertainment platforms and smart city solutions.</w:t>
      </w:r>
    </w:p>
    <w:p>
      <w:pPr>
        <w:pStyle w:val="BodyText"/>
      </w:pPr>
      <w:r>
        <w:t xml:space="preserve">Unlike many Western markets where minimalism and simplicity often dominate design philosophies the South Korean digital landscape is characterized by density information richness and social integration. This distinct approach reflects broader cultural values emphasizing community connectivity convenience efficiency and aesthetic vibrancy. Consequently UX/UI Designers operating within Seoul must balance these cultural expectations with international best practices particularly when designing products for global audiences or adapting local successes to foreign markets.</w:t>
      </w:r>
    </w:p>
    <w:bookmarkEnd w:id="20"/>
    <w:bookmarkStart w:id="23" w:name="Xb6fe0f3d6bc903bc57e508788c30ba65d764e82"/>
    <w:p>
      <w:pPr>
        <w:pStyle w:val="Heading2"/>
      </w:pPr>
      <w:r>
        <w:t xml:space="preserve">2. Cultural Contexts Influencing Design in Seoul</w:t>
      </w:r>
    </w:p>
    <w:bookmarkStart w:id="21" w:name="X4017bc909ff97ad8f8950bfa32989c07908cbab"/>
    <w:p>
      <w:pPr>
        <w:pStyle w:val="Heading3"/>
      </w:pPr>
      <w:r>
        <w:t xml:space="preserve">2.1 The Culture of Density and Information Abundance</w:t>
      </w:r>
    </w:p>
    <w:p>
      <w:pPr>
        <w:pStyle w:val="FirstParagraph"/>
      </w:pPr>
      <w:r>
        <w:br/>
      </w:r>
    </w:p>
    <w:p>
      <w:pPr>
        <w:pStyle w:val="BodyText"/>
      </w:pPr>
      <w:r>
        <w:t xml:space="preserve">A defining characteristic of user interfaces in South Korea is their high information density compared to counterparts in Europe or North America. Websites and mobile apps often present multiple options notifications promotional banners and social features simultaneously on a single screen. This phenomenon known as "han" (a sense of complex emotional wholeness) does not translate directly to design but can be loosely associated with the preference for comprehensive solutions over fragmented experiences.</w:t>
      </w:r>
    </w:p>
    <w:p>
      <w:pPr>
        <w:pStyle w:val="BodyText"/>
      </w:pPr>
      <w:r>
        <w:t xml:space="preserve">For UX/UI Designers in Seoul this means mastering the art of organizing chaotic data sets into coherent navigational structures without overwhelming users. Effective use of white space tiered information architecture and progressive disclosure techniques are essential skills. Moreover designers must ensure that dense interfaces remain accessible compliant with accessibility standards while maintaining visual appeal.</w:t>
      </w:r>
    </w:p>
    <w:bookmarkEnd w:id="21"/>
    <w:bookmarkStart w:id="22" w:name="X09584cec202cca0ad442fce9c01903278368da7"/>
    <w:p>
      <w:pPr>
        <w:pStyle w:val="Heading3"/>
      </w:pPr>
      <w:r>
        <w:t xml:space="preserve">2.2 Social Connectivity and Community-Centric Design</w:t>
      </w:r>
    </w:p>
    <w:p>
      <w:pPr>
        <w:pStyle w:val="FirstParagraph"/>
      </w:pPr>
      <w:r>
        <w:br/>
      </w:r>
    </w:p>
    <w:p>
      <w:pPr>
        <w:pStyle w:val="BodyText"/>
      </w:pPr>
      <w:r>
        <w:t xml:space="preserve">South Korean society places significant emphasis on group harmony social proof and communal participation. These values deeply influence UX/UI Design decisions particularly in social media platforms e-commerce sites and gaming applications. Features such as real-time multiplayer interactions shared reviews user-generated content communities within apps are standard expectations rather than optional enhancements.</w:t>
      </w:r>
    </w:p>
    <w:p>
      <w:pPr>
        <w:pStyle w:val="BodyText"/>
      </w:pPr>
      <w:r>
        <w:t xml:space="preserve">Designers must therefore prioritize features that facilitate communication collaboration and recognition among users. Gamification elements leaderboards badges and referral systems are not mere gimmicks but fundamental components of user engagement strategies in Seoul. Additionally trust signals such as verified seller badges transparent pricing policies secure payment gateways play a crucial role in converting hesitant users into active participants.</w:t>
      </w:r>
    </w:p>
    <w:bookmarkEnd w:id="22"/>
    <w:bookmarkEnd w:id="23"/>
    <w:bookmarkStart w:id="24" w:name="X54a1ce5d5bdae83a52466532052b78fcc9973d1"/>
    <w:p>
      <w:pPr>
        <w:pStyle w:val="Heading2"/>
      </w:pPr>
      <w:r>
        <w:t xml:space="preserve">3. Technological Landscape and Emerging Trends</w:t>
      </w:r>
    </w:p>
    <w:p>
      <w:pPr>
        <w:pStyle w:val="FirstParagraph"/>
      </w:pPr>
      <w:r>
        <w:t xml:space="preserve">The technological environment in South Korea Seoul is highly advanced providing UX/UI Designers with robust tools platforms frameworks for creating immersive experiences. Key trends shaping current practice include:</w:t>
      </w:r>
    </w:p>
    <w:p>
      <w:pPr>
        <w:numPr>
          <w:ilvl w:val="0"/>
          <w:numId w:val="1001"/>
        </w:numPr>
        <w:pStyle w:val="Compact"/>
      </w:pPr>
      <w:r>
        <w:rPr>
          <w:bCs/>
          <w:b/>
        </w:rPr>
        <w:t xml:space="preserve">AI-Powered Personalization:</w:t>
      </w:r>
      <w:r>
        <w:t xml:space="preserve"> </w:t>
      </w:r>
      <w:r>
        <w:t xml:space="preserve">Machine learning algorithms enable hyper-personalized content delivery tailored to individual preferences behaviors contexts. Designers must craft adaptive interfaces that evolve dynamically based on user interactions while respecting privacy concerns.</w:t>
      </w:r>
    </w:p>
    <w:p>
      <w:pPr>
        <w:numPr>
          <w:ilvl w:val="0"/>
          <w:numId w:val="1001"/>
        </w:numPr>
        <w:pStyle w:val="Compact"/>
      </w:pPr>
      <w:r>
        <w:rPr>
          <w:bCs/>
          <w:b/>
        </w:rPr>
        <w:t xml:space="preserve">Mega-Apps and Super Apps:</w:t>
      </w:r>
      <w:r>
        <w:t xml:space="preserve"> </w:t>
      </w:r>
      <w:r>
        <w:t xml:space="preserve">Platforms like KakaoTalk line Naver operate as ecosystems encompassing messaging payments banking shopping food delivery ride-hailing etc. UX/UI Designers working within these environments face challenges in maintaining consistency across diverse functions while ensuring seamless transitions between services.</w:t>
      </w:r>
    </w:p>
    <w:p>
      <w:pPr>
        <w:numPr>
          <w:ilvl w:val="0"/>
          <w:numId w:val="1001"/>
        </w:numPr>
        <w:pStyle w:val="Compact"/>
      </w:pPr>
      <w:r>
        <w:rPr>
          <w:bCs/>
          <w:b/>
        </w:rPr>
        <w:t xml:space="preserve">Sustainability and Ethical Design:</w:t>
      </w:r>
      <w:r>
        <w:t xml:space="preserve"> </w:t>
      </w:r>
      <w:r>
        <w:t xml:space="preserve">Growing awareness of environmental issues has prompted calls for sustainable digital practices reducing energy consumption minimizing carbon footprints associated with cloud computing optimizing image loads improving code efficiency. Ethical considerations around data protection algorithmic bias mental health impacts screen time are increasingly prominent in design ethics discussions.</w:t>
      </w:r>
    </w:p>
    <w:p>
      <w:pPr>
        <w:numPr>
          <w:ilvl w:val="0"/>
          <w:numId w:val="1001"/>
        </w:numPr>
        <w:pStyle w:val="Compact"/>
      </w:pPr>
      <w:r>
        <w:rPr>
          <w:bCs/>
          <w:b/>
        </w:rPr>
        <w:t xml:space="preserve">Inclusive Design for Aging Populations:</w:t>
      </w:r>
      <w:r>
        <w:t xml:space="preserve"> </w:t>
      </w:r>
      <w:r>
        <w:t xml:space="preserve">As South Korea ages rapidly designers must address accessibility needs of older adults who may struggle with small text complex gestures unfamiliar terminologies. Large fonts high contrast modes voice commands simplified workflows become mandatory features rather than nice-to-haves.</w:t>
      </w:r>
    </w:p>
    <w:bookmarkEnd w:id="24"/>
    <w:bookmarkStart w:id="27" w:name="Xbacde13ecc4fc28429db7e47dd591a98b270a5a"/>
    <w:p>
      <w:pPr>
        <w:pStyle w:val="Heading2"/>
      </w:pPr>
      <w:r>
        <w:t xml:space="preserve">4. Challenges and Opportunities for UX/UI Designers</w:t>
      </w:r>
    </w:p>
    <w:p>
      <w:pPr>
        <w:pStyle w:val="FirstParagraph"/>
      </w:pPr>
      <w:r>
        <w:t xml:space="preserve">While South Korea Seoul offers unparalleled opportunities for innovation it also presents unique challenges for UX/UI Designers. One major issue is the fast pace of change requiring continuous learning adaptation staying abreast latest technologies methodologies emerging user behaviors.</w:t>
      </w:r>
    </w:p>
    <w:p>
      <w:pPr>
        <w:pStyle w:val="BodyText"/>
      </w:pPr>
      <w:r>
        <w:t xml:space="preserve">Another challenge lies in balancing domestic preferences with international standards when targeting global markets. What works well locally may not resonate elsewhere due differing cultural norms expectations regulatory environments competitive landscapes. Thus cross-cultural competence becomes invaluable asset enabling designers to create products appealing both home audience abroad.</w:t>
      </w:r>
    </w:p>
    <w:bookmarkStart w:id="25" w:name="regulatory-compliance"/>
    <w:p>
      <w:pPr>
        <w:pStyle w:val="Heading3"/>
      </w:pPr>
      <w:r>
        <w:t xml:space="preserve">4.1 Regulatory Compliance</w:t>
      </w:r>
    </w:p>
    <w:p>
      <w:pPr>
        <w:pStyle w:val="FirstParagraph"/>
      </w:pPr>
      <w:r>
        <w:br/>
      </w:r>
    </w:p>
    <w:p>
      <w:pPr>
        <w:pStyle w:val="BodyText"/>
      </w:pPr>
      <w:r>
        <w:t xml:space="preserve">The South Korean government enforces strict regulations regarding online transactions personal data protection consumer rights advertising practices compliance is non-negotiable for any company operating digitally. UX/UI Designers must collaborate closely legal teams ensure all aspects of product comply relevant laws minimizing risks penalties reputational damage.</w:t>
      </w:r>
    </w:p>
    <w:bookmarkEnd w:id="25"/>
    <w:bookmarkStart w:id="26" w:name="talent-shortage-and-skill-gaps"/>
    <w:p>
      <w:pPr>
        <w:pStyle w:val="Heading3"/>
      </w:pPr>
      <w:r>
        <w:t xml:space="preserve">4.2 Talent Shortage and Skill Gaps</w:t>
      </w:r>
    </w:p>
    <w:p>
      <w:pPr>
        <w:pStyle w:val="FirstParagraph"/>
      </w:pPr>
      <w:r>
        <w:br/>
      </w:r>
    </w:p>
    <w:p>
      <w:pPr>
        <w:pStyle w:val="BodyText"/>
      </w:pPr>
      <w:r>
        <w:t xml:space="preserve">Demand for skilled UX/UI professionals far exceeds supply leading intense competition among employers offering competitive salaries benefits packages attracting top talent educational institutions struggle keep up pace industry needs creating skill gaps graduates enter workforce lacking practical experience hands-on projects portfolio development mentorship opportunities.</w:t>
      </w:r>
    </w:p>
    <w:bookmarkEnd w:id="26"/>
    <w:bookmarkEnd w:id="27"/>
    <w:bookmarkStart w:id="28" w:name="conclusion"/>
    <w:p>
      <w:pPr>
        <w:pStyle w:val="Heading2"/>
      </w:pPr>
      <w:r>
        <w:t xml:space="preserve">5. Conclusion</w:t>
      </w:r>
    </w:p>
    <w:p>
      <w:pPr>
        <w:pStyle w:val="FirstParagraph"/>
      </w:pPr>
      <w:r>
        <w:t xml:space="preserve">The role of the UX/UI Designer in South Korea Seoul is multifaceted demanding deep understanding local culture technological prowess creativity empathy strategic vision ethical responsibility. As digital ecosystems continue evolve expanding reach influence shaping lives increasingly complex interdependent ways designers must remain agile innovative principled committed delivering value users society at large.</w:t>
      </w:r>
    </w:p>
    <w:p>
      <w:pPr>
        <w:pStyle w:val="BodyText"/>
      </w:pPr>
      <w:r>
        <w:t xml:space="preserve">Future research should explore longitudinal impacts specific design interventions on user satisfaction loyalty retention metrics especially within niche sectors healthcare education finance public sector services. Additionally comparative studies examining differences similarities between South Korea Seoul other Asian megacities Tokyo Shanghai Singapore could yield valuable insights regional variations global convergence tendencies shaping future directions human-computer interaction discipline.</w:t>
      </w:r>
    </w:p>
    <w:p>
      <w:pPr>
        <w:pStyle w:val="BodyText"/>
      </w:pPr>
      <w:r>
        <w:t xml:space="preserve">In conclusion nurturing next generation of UX/UI Designers equipped with necessary knowledge skills attitudes values crucial fostering vibrant inclusive sustainable digital economy benefiting everyone involved regardless background age gender ethnicity socioeconomic status geographical location. Only then can we truly realize potential technology unlock human creativity foster meaningful connections build resilient communities thrive together tomorrow.</w:t>
      </w:r>
    </w:p>
    <w:bookmarkEnd w:id="28"/>
    <w:bookmarkStart w:id="29" w:name="references"/>
    <w:p>
      <w:pPr>
        <w:pStyle w:val="Heading2"/>
      </w:pPr>
      <w:r>
        <w:t xml:space="preserve">References</w:t>
      </w:r>
    </w:p>
    <w:p>
      <w:pPr>
        <w:pStyle w:val="FirstParagraph"/>
      </w:pPr>
      <w:r>
        <w:br/>
      </w:r>
    </w:p>
    <w:p>
      <w:pPr>
        <w:numPr>
          <w:ilvl w:val="0"/>
          <w:numId w:val="1002"/>
        </w:numPr>
        <w:pStyle w:val="Compact"/>
      </w:pPr>
      <w:r>
        <w:t xml:space="preserve">[1] Kim, S., &amp; Lee, J. (2021). *Digital Transformation in South Korea: Policy and Practice*. Seoul: Academy Press.</w:t>
      </w:r>
    </w:p>
    <w:p>
      <w:pPr>
        <w:numPr>
          <w:ilvl w:val="0"/>
          <w:numId w:val="1002"/>
        </w:numPr>
        <w:pStyle w:val="Compact"/>
      </w:pPr>
      <w:r>
        <w:t xml:space="preserve">[2] Park, M. (2020). "User Experience Design Trends in East Asia." *Journal of Human-Computer Interaction*, 35(4), 456-478.</w:t>
      </w:r>
    </w:p>
    <w:p>
      <w:pPr>
        <w:numPr>
          <w:ilvl w:val="0"/>
          <w:numId w:val="1002"/>
        </w:numPr>
        <w:pStyle w:val="Compact"/>
      </w:pPr>
      <w:r>
        <w:t xml:space="preserve">[3] Choi, H., &amp; Nam, Y. (2019). *Cultural Dimensions and Interface Design*. Seoul University Press.</w:t>
      </w:r>
    </w:p>
    <w:p>
      <w:pPr>
        <w:numPr>
          <w:ilvl w:val="0"/>
          <w:numId w:val="1002"/>
        </w:numPr>
        <w:pStyle w:val="Compact"/>
      </w:pPr>
      <w:r>
        <w:t xml:space="preserve">[4] Statistics Korea (KOSTAT). (2022). *Annual Report on Internet Usage and Digital Literacy*. Government of South Korea.</w:t>
      </w:r>
    </w:p>
    <w:p>
      <w:pPr>
        <w:numPr>
          <w:ilvl w:val="0"/>
          <w:numId w:val="1002"/>
        </w:numPr>
        <w:pStyle w:val="Compact"/>
      </w:pPr>
      <w:r>
        <w:t xml:space="preserve">[5] Norman, D. A. (2013). *The Design of Everyday Things*. Basic Books.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Digital Innovation: The Evolving Role of the UX/UI Designer in South Korea Seoul</dc:title>
  <dc:creator/>
  <dc:language>en</dc:language>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