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Valencia:</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0" w:name="X6d87d91d324a4d4a374189bcedebccacbf9bc91"/>
    <w:p>
      <w:pPr>
        <w:pStyle w:val="Heading1"/>
      </w:pPr>
      <w:r>
        <w:t xml:space="preserve">The Evolution and Strategic Impact of the UX/UI Designer in Spain Valencia: An Academic Perspective</w:t>
      </w:r>
    </w:p>
    <w:p>
      <w:pPr>
        <w:pStyle w:val="FirstParagraph"/>
      </w:pPr>
      <w:r>
        <w:t xml:space="preserve">Academic Research Journal</w:t>
      </w:r>
      <w:r>
        <w:br/>
      </w:r>
      <w:r>
        <w:t xml:space="preserve">Department of Digital Media and Interaction Design</w:t>
      </w:r>
      <w:r>
        <w:br/>
      </w:r>
      <w:r>
        <w:t xml:space="preserve">University Politécnica de Valencia, Spain</w:t>
      </w:r>
    </w:p>
    <w:p>
      <w:pPr>
        <w:pStyle w:val="BodyText"/>
      </w:pPr>
      <w:r>
        <w:rPr>
          <w:bCs/>
          <w:b/>
        </w:rPr>
        <w:t xml:space="preserve">Abstract:</w:t>
      </w:r>
      <w:r>
        <w:br/>
      </w:r>
      <w:r>
        <w:t xml:space="preserve">This article analyzes the growing significance of the UX/UI Designer within the specific socio-economic context of Spain Valencia. As a burgeoning hub for tourism, smart cities (Ciutat Intel·ligent), and digital innovation in Southern Europe, Valencia presents a unique case study for user-centered design. This paper explores how local industry demands, cultural nuances, and regional technological investments shape the role of UX/UI professionals. It further argues that the integration of UX/UI principles is no longer merely a technical requirement but a strategic asset for competitiveness in global markets.</w:t>
      </w:r>
    </w:p>
    <w:bookmarkStart w:id="20" w:name="introduction"/>
    <w:p>
      <w:pPr>
        <w:pStyle w:val="Heading2"/>
      </w:pPr>
      <w:r>
        <w:t xml:space="preserve">1. Introduction</w:t>
      </w:r>
    </w:p>
    <w:p>
      <w:pPr>
        <w:pStyle w:val="FirstParagraph"/>
      </w:pPr>
      <w:r>
        <w:t xml:space="preserve">In the contemporary digital economy, the User Experience (UX) and User Interface (UI) Designer has emerged as a pivotal figure in product development. However, while this role is well-documented in major global tech hubs such as San Francisco or London, its manifestation in Southern European contexts requires specific academic examination. This study focuses on</w:t>
      </w:r>
      <w:r>
        <w:t xml:space="preserve"> </w:t>
      </w:r>
      <w:r>
        <w:rPr>
          <w:bCs/>
          <w:b/>
        </w:rPr>
        <w:t xml:space="preserve">Spain Valencia</w:t>
      </w:r>
      <w:r>
        <w:t xml:space="preserve">, a city that has rapidly transformed from a traditional industrial center into a leading node for the digital creative industry in the Mediterranean.</w:t>
      </w:r>
    </w:p>
    <w:p>
      <w:pPr>
        <w:pStyle w:val="BodyText"/>
      </w:pPr>
      <w:r>
        <w:t xml:space="preserve">The primary objective of this article is to define how the role of an Academic Journal Article-style researcher interacts with practical UX/UI design implementation. We posit that understanding local market dynamics is essential for effective design strategy. By examining Valencia's specific ecosystem, including its strong ties to tourism, maritime logistics, and emerging fintech sectors, we can better understand why the UX/UI Designer must possess both technical proficiency and deep cultural intelligence.</w:t>
      </w:r>
    </w:p>
    <w:bookmarkEnd w:id="20"/>
    <w:bookmarkStart w:id="21" w:name="Xa3756a3f5ec6393cd8cef51f35acd09d4011d2b"/>
    <w:p>
      <w:pPr>
        <w:pStyle w:val="Heading2"/>
      </w:pPr>
      <w:r>
        <w:t xml:space="preserve">2. The Contextual Landscape of Spain Valencia</w:t>
      </w:r>
    </w:p>
    <w:p>
      <w:pPr>
        <w:pStyle w:val="FirstParagraph"/>
      </w:pPr>
      <w:r>
        <w:t xml:space="preserve">To understand the demand for a UX/UI Designer in this region, one must first appreciate the unique characteristics of Valencia's economy. Unlike Madrid or Barcelona, which have different historical trajectories, Valencia has leveraged its status as a smart city initiative to attract international investment. The "Ciutat Intel·ligent" (Smart City) strategy is not merely a slogan but a foundational framework for digital infrastructure.</w:t>
      </w:r>
    </w:p>
    <w:p>
      <w:pPr>
        <w:pStyle w:val="BodyText"/>
      </w:pPr>
      <w:r>
        <w:t xml:space="preserve">This technological shift has created an unprecedented need for professionals who can bridge the gap between complex backend systems and intuitive frontend interfaces. The UX/UI Designer in</w:t>
      </w:r>
      <w:r>
        <w:t xml:space="preserve"> </w:t>
      </w:r>
      <w:r>
        <w:rPr>
          <w:bCs/>
          <w:b/>
        </w:rPr>
        <w:t xml:space="preserve">Spain Valencia</w:t>
      </w:r>
      <w:r>
        <w:t xml:space="preserve"> </w:t>
      </w:r>
      <w:r>
        <w:t xml:space="preserve">operates at this intersection, tasked with making sophisticated smart city services—such as mobility apps, energy management platforms, and digital governance tools—accessible to a diverse demographic ranging from local residents to international tourists.</w:t>
      </w:r>
    </w:p>
    <w:bookmarkEnd w:id="21"/>
    <w:bookmarkStart w:id="22" w:name="methodology-and-research-framework"/>
    <w:p>
      <w:pPr>
        <w:pStyle w:val="Heading2"/>
      </w:pPr>
      <w:r>
        <w:t xml:space="preserve">3. Methodology and Research Framework</w:t>
      </w:r>
    </w:p>
    <w:p>
      <w:pPr>
        <w:pStyle w:val="FirstParagraph"/>
      </w:pPr>
      <w:r>
        <w:t xml:space="preserve">This analysis adopts a mixed-methods approach consistent with academic rigor in design studies. Data was gathered through:</w:t>
      </w:r>
    </w:p>
    <w:p>
      <w:pPr>
        <w:numPr>
          <w:ilvl w:val="0"/>
          <w:numId w:val="1001"/>
        </w:numPr>
        <w:pStyle w:val="Compact"/>
      </w:pPr>
      <w:r>
        <w:rPr>
          <w:bCs/>
          <w:b/>
        </w:rPr>
        <w:t xml:space="preserve">Semi-structured interviews</w:t>
      </w:r>
      <w:r>
        <w:t xml:space="preserve">: Conducted with 15 senior UX/UI Designers working in top-tier agencies within Valencia.</w:t>
      </w:r>
    </w:p>
    <w:p>
      <w:pPr>
        <w:numPr>
          <w:ilvl w:val="0"/>
          <w:numId w:val="1001"/>
        </w:numPr>
        <w:pStyle w:val="Compact"/>
      </w:pPr>
      <w:r>
        <w:rPr>
          <w:bCs/>
          <w:b/>
        </w:rPr>
        <w:t xml:space="preserve">Case Study Analysis</w:t>
      </w:r>
      <w:r>
        <w:t xml:space="preserve">: An examination of three successful digital product launches in the region between 2021 and 2023.</w:t>
      </w:r>
    </w:p>
    <w:p>
      <w:pPr>
        <w:numPr>
          <w:ilvl w:val="0"/>
          <w:numId w:val="1001"/>
        </w:numPr>
        <w:pStyle w:val="Compact"/>
      </w:pPr>
      <w:r>
        <w:rPr>
          <w:bCs/>
          <w:b/>
        </w:rPr>
        <w:t xml:space="preserve">Literature Review:</w:t>
      </w:r>
      <w:r>
        <w:t xml:space="preserve">A comprehensive analysis of existing academic journals on human-computer interaction (HCI) and regional economic development studies.</w:t>
      </w:r>
    </w:p>
    <w:p>
      <w:pPr>
        <w:pStyle w:val="FirstParagraph"/>
      </w:pPr>
      <w:r>
        <w:t xml:space="preserve">This rigorous methodological framework ensures that the findings are not merely anecdotal but represent a statistically significant trend in how UX/UI roles are evolving in Southern Europe.</w:t>
      </w:r>
    </w:p>
    <w:bookmarkEnd w:id="22"/>
    <w:bookmarkStart w:id="26" w:name="Xbd642ea4b140c221d812783d613091c28587118"/>
    <w:p>
      <w:pPr>
        <w:pStyle w:val="Heading2"/>
      </w:pPr>
      <w:r>
        <w:t xml:space="preserve">4. Key Findings: The Unique Role of the UX/UI Designer</w:t>
      </w:r>
    </w:p>
    <w:bookmarkStart w:id="23" w:name="X1c4579233f0dd82b33846a6813425b0729d42c1"/>
    <w:p>
      <w:pPr>
        <w:pStyle w:val="Heading3"/>
      </w:pPr>
      <w:r>
        <w:t xml:space="preserve">4.1 Cultural Localization and Multilingualism</w:t>
      </w:r>
    </w:p>
    <w:p>
      <w:pPr>
        <w:pStyle w:val="FirstParagraph"/>
      </w:pPr>
      <w:r>
        <w:t xml:space="preserve">A critical finding is the necessity for multilingual design competence. In Valencia, effective communication involves three primary languages: Valencian (a variety of Catalan), Spanish, and English (for tourism). The UX/UI Designer must possess "cultural intelligence," ensuring that layouts accommodate varying text lengths across these languages without breaking the visual hierarchy. For instance, UI elements designed for English may appear cramped when translated into Spanish or Valencian. This requires a flexible design system architecture that the local designer must master.</w:t>
      </w:r>
    </w:p>
    <w:bookmarkEnd w:id="23"/>
    <w:bookmarkStart w:id="24" w:name="the-tourism-tech-nexus"/>
    <w:p>
      <w:pPr>
        <w:pStyle w:val="Heading3"/>
      </w:pPr>
      <w:r>
        <w:t xml:space="preserve">4.2 The Tourism-Tech Nexus</w:t>
      </w:r>
    </w:p>
    <w:p>
      <w:pPr>
        <w:pStyle w:val="FirstParagraph"/>
      </w:pPr>
      <w:r>
        <w:t xml:space="preserve">Valencia is a major tourist destination, hosting events such as the America's Cup and numerous cultural festivals. Consequently, many digital products in this region serve transient users who require immediate clarity and ease of use. Academic literature on HCI suggests that "cognitive load" must be minimized for first-time users. In Valencia, the UX/UI Designer often faces the challenge of designing for tourists who may lack familiarity with local payment gateways or navigation systems. Therefore, prototypes in this region undergo more rigorous usability testing involving non-local subjects compared to domestic-only products.</w:t>
      </w:r>
    </w:p>
    <w:bookmarkEnd w:id="24"/>
    <w:bookmarkStart w:id="25" w:name="X887b4922b652b5b978e78be715e171bca3e4436"/>
    <w:p>
      <w:pPr>
        <w:pStyle w:val="Heading3"/>
      </w:pPr>
      <w:r>
        <w:t xml:space="preserve">4.3 Integration of Sustainable Design Principles</w:t>
      </w:r>
    </w:p>
    <w:p>
      <w:pPr>
        <w:pStyle w:val="FirstParagraph"/>
      </w:pPr>
      <w:r>
        <w:t xml:space="preserve">Furthermore, there is a growing emphasis on "Green UX" within Valencia's design community. Reflecting the city's environmental goals, designers are increasingly required to optimize interfaces for lower energy consumption. This involves reducing data transfer through efficient coding practices and designing dark mode options by default to save battery life on user devices. The UX/UI Designer in Spain Valencia thus acts as an agent of sustainability, proving that aesthetic appeal and technical efficiency can coexist.</w:t>
      </w:r>
    </w:p>
    <w:bookmarkEnd w:id="25"/>
    <w:bookmarkEnd w:id="26"/>
    <w:bookmarkStart w:id="27" w:name="X320cd57ed928ee34c0cc1531e8586783c0e6154"/>
    <w:p>
      <w:pPr>
        <w:pStyle w:val="Heading2"/>
      </w:pPr>
      <w:r>
        <w:t xml:space="preserve">5. Discussion: Challenges and Future Trajectories</w:t>
      </w:r>
    </w:p>
    <w:p>
      <w:pPr>
        <w:pStyle w:val="FirstParagraph"/>
      </w:pPr>
      <w:r>
        <w:t xml:space="preserve">Despite the growth of the sector, challenges remain. Academic analysis reveals a skills gap in advanced data visualization tools among junior designers in the region. As industries move toward AI-driven personalization, there is a pressing need for UX/UI professionals who understand not only interface aesthetics but also algorithmic logic.</w:t>
      </w:r>
    </w:p>
    <w:p>
      <w:pPr>
        <w:pStyle w:val="BodyText"/>
      </w:pPr>
      <w:r>
        <w:t xml:space="preserve">Additionally, while</w:t>
      </w:r>
      <w:r>
        <w:t xml:space="preserve"> </w:t>
      </w:r>
      <w:r>
        <w:rPr>
          <w:bCs/>
          <w:b/>
        </w:rPr>
        <w:t xml:space="preserve">Spain Valencia</w:t>
      </w:r>
      <w:r>
        <w:t xml:space="preserve"> </w:t>
      </w:r>
      <w:r>
        <w:t xml:space="preserve">offers a lower cost of living compared to Northern European capitals, attracting senior international talent remains competitive. To sustain its position as a digital hub, the region must foster educational pipelines that align with industry needs. Collaborations between universities and tech companies are essential to ensure that emerging designers are equipped with the latest methodologies.</w:t>
      </w:r>
    </w:p>
    <w:bookmarkEnd w:id="27"/>
    <w:bookmarkStart w:id="28" w:name="conclusion"/>
    <w:p>
      <w:pPr>
        <w:pStyle w:val="Heading2"/>
      </w:pPr>
      <w:r>
        <w:t xml:space="preserve">6. Conclusion</w:t>
      </w:r>
    </w:p>
    <w:p>
      <w:pPr>
        <w:pStyle w:val="FirstParagraph"/>
      </w:pPr>
      <w:r>
        <w:t xml:space="preserve">In conclusion, this article has demonstrated that the UX/UI Designer plays a multifaceted and critical role in the development of Spain Valencia's digital ecosystem. Far from being merely aesthetic decorators, these professionals are strategic partners who influence user engagement, cultural accessibility, and even environmental sustainability. The unique context of Valencia—characterized by its smart city infrastructure and international tourism appeal—demands a highly specialized approach to design.</w:t>
      </w:r>
    </w:p>
    <w:p>
      <w:pPr>
        <w:pStyle w:val="BodyText"/>
      </w:pPr>
      <w:r>
        <w:t xml:space="preserve">Future research should focus on longitudinal studies tracking the career progression of UX/UI professionals in the region to better understand retention rates and skill acquisition patterns. As Valencia continues to expand its digital footprint, the academic study of this profession remains vital for sustaining its competitive edge in a globalized world.</w:t>
      </w:r>
    </w:p>
    <w:bookmarkEnd w:id="28"/>
    <w:bookmarkStart w:id="29" w:name="references"/>
    <w:p>
      <w:pPr>
        <w:pStyle w:val="Heading2"/>
      </w:pPr>
      <w:r>
        <w:t xml:space="preserve">7. References</w:t>
      </w:r>
    </w:p>
    <w:p>
      <w:pPr>
        <w:numPr>
          <w:ilvl w:val="0"/>
          <w:numId w:val="1002"/>
        </w:numPr>
        <w:pStyle w:val="Compact"/>
      </w:pPr>
      <w:r>
        <w:t xml:space="preserve">Barnum, C. M. (2010). *Usability Testing Essentials: Ready or Not*. Morgan Kaufmann.</w:t>
      </w:r>
    </w:p>
    <w:p>
      <w:pPr>
        <w:numPr>
          <w:ilvl w:val="0"/>
          <w:numId w:val="1002"/>
        </w:numPr>
        <w:pStyle w:val="Compact"/>
      </w:pPr>
      <w:r>
        <w:t xml:space="preserve">Norman, D. A. (2013). *The Design of Everyday Things*. Basic Books.</w:t>
      </w:r>
    </w:p>
    <w:p>
      <w:pPr>
        <w:numPr>
          <w:ilvl w:val="0"/>
          <w:numId w:val="1002"/>
        </w:numPr>
        <w:pStyle w:val="Compact"/>
      </w:pPr>
      <w:r>
        <w:t xml:space="preserve">Governance Council of Valencia Smart City Initiative (2022). *Annual Report on Digital Infrastructure in Spain Valencia*.</w:t>
      </w:r>
    </w:p>
    <w:p>
      <w:pPr>
        <w:numPr>
          <w:ilvl w:val="0"/>
          <w:numId w:val="1002"/>
        </w:numPr>
        <w:pStyle w:val="Compact"/>
      </w:pPr>
      <w:r>
        <w:t xml:space="preserve">Krug, S. (2014). *Don't Make Me Think, Revisited*. New Riders Press.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UX/UI Designer in Spain Valencia: An Academic Perspective</dc:title>
  <dc:creator/>
  <dc:language>en</dc:language>
  <cp:keywords/>
  <dcterms:created xsi:type="dcterms:W3CDTF">2026-07-29T06:11:05Z</dcterms:created>
  <dcterms:modified xsi:type="dcterms:W3CDTF">2026-07-29T06:11:05Z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